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
<Relationship Id="rId1" Target="docProps/app.xml" Type="http://schemas.openxmlformats.org/officeDocument/2006/relationships/extended-properties"/>
<Relationship Id="rId2" Target="docProps/core.xml" Type="http://schemas.openxmlformats.org/package/2006/relationships/metadata/core-properties"/>
<Relationship Id="rId3" Target="docProps/custom.xml" Type="http://schemas.openxmlformats.org/officeDocument/2006/relationships/custom-properties"/>
<Relationship Id="rId4" Target="word/document.xml" Type="http://schemas.openxmlformats.org/officeDocument/2006/relationships/officeDocument"/>
</Relationships>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180C9">
      <w:bookmarkStart w:id="0" w:name="_GoBack"/>
      <w:bookmarkEnd w:id="0"/>
    </w:p>
    <w:p w14:paraId="22B24780"/>
    <w:p w14:paraId="24588E54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2BB36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02F55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42BD7D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B06743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31BA0A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2C82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DDD1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职工体检费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BF6F3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1E1890">
            <w:pPr>
              <w:jc w:val="center"/>
              <w:rPr>
                <w:rFonts w:hint="eastAsia" w:eastAsia="宋体" w:cs="Arial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4</w:t>
            </w:r>
          </w:p>
        </w:tc>
      </w:tr>
      <w:tr w14:paraId="211648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169E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571BB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苏州市先导产业促进中心</w:t>
            </w:r>
          </w:p>
        </w:tc>
      </w:tr>
      <w:tr w14:paraId="1E3091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6B6C2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ADE43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4CA7A3">
            <w:pPr>
              <w:overflowPunct w:val="0"/>
              <w:adjustRightInd w:val="0"/>
              <w:snapToGrid w:val="0"/>
              <w:jc w:val="center"/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  <w:t>当年使用上年结余、</w:t>
            </w:r>
          </w:p>
          <w:p w14:paraId="07AEB6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</w:rPr>
              <w:t>结转及当年预算</w:t>
            </w: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  <w:lang w:val="en-US" w:eastAsia="zh-CN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E3546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4439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A8D32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028CC8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3C8A5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377BF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2.52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70EEC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690A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2.52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912D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43011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</w:tr>
      <w:tr w14:paraId="18B2AA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FB451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9042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B6BBC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574F1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4FDC8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44D6F5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FAEF8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093DE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B6072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FF13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A7DAE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CDC9B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78B541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3EB57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E2AC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C038E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0332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B03A6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E3160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</w:tr>
      <w:tr w14:paraId="7E0FC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9099E6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6443A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EF2EA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宋体" w:eastAsia="宋体"/>
                <w:color w:val="000000"/>
                <w:sz w:val="20"/>
                <w:u w:val="none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E7B84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调整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DE15E6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支出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2.52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2.52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职工体检费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2.52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2.52</w:t>
            </w:r>
          </w:p>
        </w:tc>
      </w:tr>
      <w:tr w14:paraId="55154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B1665A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宋体" w:eastAsia="宋体"/>
                <w:color w:val="000000"/>
                <w:sz w:val="20"/>
                <w:u w:val="none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D704D8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148834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BBBE1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6D8A6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68801F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575600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项目绩效实现情况（80分）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体检人数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=14人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14人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愿检尽检率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=90%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体检完成及时性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体检信息反馈及时性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体检人员满意度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=90%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 w14:paraId="1985E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FF91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A07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82</w:t>
            </w:r>
          </w:p>
        </w:tc>
      </w:tr>
    </w:tbl>
    <w:p w14:paraId="53E4C701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1F71AD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22599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“年初预算数”填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预算批复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数-财政拨款数；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计划结余数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=财政拨款数-实际支付数=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2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决策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、“过程”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每个指标的权重值固定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，“产出”、“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”指标权重值是根据指标数量将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分值分摊到各项指标，即各项指标分值=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总分值/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该类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指标个数。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3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各项数据采集的时间节点均为202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年12月31日。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定性指标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根据实际完成情况按照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100%、80%、60%、40%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20%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0六级权重予以评分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。定量指标评分规则：“产出”类每项指标的实际完成值对应预期设定的目标值，完成100%～130%得权重值满分，超过130%的每超过1%扣权重值1%；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“决策”、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过程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”类指标以100%为满分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”类每项指标的实际完成值对应预期设定的目标值，完成100%～200%得权重值满分，超过200%的每超过1%扣权重值1%；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五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类指标的所有指标实际完成值每低于目标值1个百分点相应扣减权重值的5%；某项指标无法提供具体数值，且无说明，得0分。</w:t>
            </w:r>
          </w:p>
        </w:tc>
      </w:tr>
      <w:tr w14:paraId="63191C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B8AAC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40F9D3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30E66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D89C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为保障职工身体健康，通过项目实施，保障单位的基本运转，提升单位的服务水平。</w:t>
            </w:r>
          </w:p>
        </w:tc>
      </w:tr>
      <w:tr w14:paraId="3F7D50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A2DDD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F46EB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为保障职工身体健康，通过项目实施，保障单位的基本运转，提升单位的服务水平。</w:t>
            </w:r>
          </w:p>
        </w:tc>
      </w:tr>
      <w:tr w14:paraId="66FE83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03053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621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为保障职工身体健康，通过项目实施，保障单位的基本运转，提升单位的服务水平。</w:t>
            </w:r>
          </w:p>
        </w:tc>
      </w:tr>
      <w:tr w14:paraId="1804F8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2DBB5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99E4F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为保障职工身体健康，通过项目实施，保障单位的基本运转，提升单位的服务水平。</w:t>
            </w:r>
          </w:p>
        </w:tc>
      </w:tr>
      <w:tr w14:paraId="535425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EFA6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2A2A9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为保障职工身体健康，通过项目实施，保障单位的基本运转，提升单位的服务水平。</w:t>
            </w:r>
          </w:p>
        </w:tc>
      </w:tr>
      <w:tr w14:paraId="0F48BD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30625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FFF64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/>
            </w:r>
          </w:p>
        </w:tc>
      </w:tr>
      <w:tr w14:paraId="40B4A8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E0694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64668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/>
            </w:r>
          </w:p>
        </w:tc>
      </w:tr>
      <w:tr w14:paraId="2E4D67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012AE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EC0628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BF82A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7DE74C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A72B8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D79E57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1776AD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94B98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29E3C3C8"/>
    <w:p w14:paraId="4527BC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5AE70A1F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theme/theme1.xml" Type="http://schemas.openxmlformats.org/officeDocument/2006/relationships/theme"/>
<Relationship Id="rId4" Target="fontTable.xml" Type="http://schemas.openxmlformats.org/officeDocument/2006/relationships/fontTabl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868</Words>
  <Characters>1418</Characters>
  <Lines>12</Lines>
  <Paragraphs>3</Paragraphs>
  <TotalTime>0</TotalTime>
  <ScaleCrop>false</ScaleCrop>
  <LinksUpToDate>false</LinksUpToDate>
  <CharactersWithSpaces>1418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张彬</cp:lastModifiedBy>
  <dcterms:modified xsi:type="dcterms:W3CDTF">2025-02-11T11:08:05Z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eyJoZGlkIjoiYjI2ZWIxNzBhOWM3YmNkMjVjMWZjMWQ2NzA4MDFlZmYiLCJ1c2VySWQiOiIxNDU0MjIwNjc4In0=</vt:lpwstr>
  </property>
  <property fmtid="{D5CDD505-2E9C-101B-9397-08002B2CF9AE}" pid="3" name="KSOProductBuildVer">
    <vt:lpwstr>2052-12.1.0.19770</vt:lpwstr>
  </property>
  <property fmtid="{D5CDD505-2E9C-101B-9397-08002B2CF9AE}" pid="4" name="ICV">
    <vt:lpwstr>9F669C4FED13413589140FF1E65A5D7A_12</vt:lpwstr>
  </property>
</Properties>
</file>