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17F" w:rsidRDefault="00C6517F"/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设备购置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苏州市无线电管理监测站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3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3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3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2.4301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1C2DB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  <w:r w:rsidR="002C0076">
              <w:rPr>
                <w:rFonts w:ascii="宋体" w:hAnsi="宋体" w:hint="eastAsia"/>
                <w:sz w:val="22"/>
              </w:rPr>
              <w:t>.5699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0.5699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实际支出数（万元）</w:t>
            </w:r>
          </w:p>
        </w:tc>
        <w:bookmarkStart w:id="0" w:name="_GoBack"/>
        <w:bookmarkEnd w:id="0"/>
      </w:tr>
      <w:tr w:rsidR="001F11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C2D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C2D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C2D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2.4301</w:t>
            </w:r>
          </w:p>
        </w:tc>
      </w:tr>
      <w:tr w:rsidR="001F11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C2D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设备购置费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C2D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C2D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2.4301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 w:rsidR="001F11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C2D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72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分）</w:t>
            </w: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C2D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C2D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C2D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C2D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C2D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C2D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1F11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F11F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F11F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C2D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C2D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C2D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C2D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C2D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1F11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F11F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F11F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C2D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C2D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C2D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C2D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C2D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1F11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F11F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F11F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C2D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C2D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C2D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C2D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C2D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1F11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F11F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F11F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C2D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C2D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C2D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C2D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C2D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1F11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F11F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F11F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C2D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C2D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C2D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C2D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C2D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F11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F11F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C2D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C2D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C2D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C2D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C2D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C2D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1F11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F11F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F11F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C2D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C2D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C2D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C2D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81%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C2D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0.4</w:t>
            </w:r>
          </w:p>
        </w:tc>
      </w:tr>
      <w:tr w:rsidR="001F11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F11F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F11F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C2D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</w:t>
            </w:r>
            <w:proofErr w:type="gramStart"/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</w:t>
            </w:r>
            <w:proofErr w:type="gramEnd"/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C2D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</w:t>
            </w:r>
            <w:proofErr w:type="gramStart"/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</w:t>
            </w:r>
            <w:proofErr w:type="gramEnd"/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C2D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C2D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C2D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1F11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F11F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F11F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C2D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C2D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C2D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C2D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C2D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1F11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F11F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F11F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C2D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C2D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C2D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C2D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C2D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F11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F11F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C2D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C2D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更新办公设备、家具数量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C2D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&gt;=3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件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C2D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C2D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件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C2D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1F11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F11F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F11F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C2D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经费支出合</w:t>
            </w:r>
            <w:proofErr w:type="gramStart"/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</w:t>
            </w:r>
            <w:proofErr w:type="gramEnd"/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C2D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严格执行相关财经法规、制度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C2D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C2D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C2D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 w:rsidR="001F11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F11F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F11F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C2D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按时完成采购计划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C2D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C2D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C2D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C2D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 w:rsidR="001F11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F11F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C2D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C2D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有效保障工作正常开展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C2D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C2D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C2D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1FA" w:rsidRDefault="001C2D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56.06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</w:t>
            </w:r>
            <w:proofErr w:type="gramStart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填预算</w:t>
            </w:r>
            <w:proofErr w:type="gramEnd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批复数；“当年使用上年结余、结转及当年预算追加追减数”</w:t>
            </w:r>
            <w:proofErr w:type="gramStart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填当年</w:t>
            </w:r>
            <w:proofErr w:type="gramEnd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使用上年结余、结转数以及追加或追</w:t>
            </w:r>
            <w:proofErr w:type="gramStart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减预算</w:t>
            </w:r>
            <w:proofErr w:type="gramEnd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数；“财政拨款数”填财政部门实际拨付的款项数；“实际支付数”</w:t>
            </w:r>
            <w:proofErr w:type="gramStart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填资金</w:t>
            </w:r>
            <w:proofErr w:type="gramEnd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当年使用上年结余、结转及当年预算追加追减数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“决策”、“过程”类指标每个指标的权重值固定，“产出”、“效益”、“满意度”指标权重值是根据指标数量将每类指标总分值分摊到各项指标，即各项指标分值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每类指标总分值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 w:rsidR="00891A00"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proofErr w:type="gramStart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</w:t>
            </w:r>
            <w:proofErr w:type="gramEnd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级权重予以评分。定量指标评分规则：“产出”类每项指标的实际完成值对应预期设定的目标值，完成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；“决策”、“过程”、“满意度”类指标以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为满分；“效益”类每项指标的实际完成值对应预期设定的目标值，完成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；五类指标的所有指标实际完成值每低于目标值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本项目资金主要用于添置和更新本单位必要的办公家具及设备。本年度重点完成了两台故障打印机的报废更新及一台会议屏的采购，旨在保障监测站日常办公及业务研讨的基础硬件需求。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保障日常办公需求，资产配置合理合</w:t>
            </w:r>
            <w:proofErr w:type="gramStart"/>
            <w:r>
              <w:rPr>
                <w:rFonts w:cs="Arial" w:hint="eastAsia"/>
                <w:color w:val="000000"/>
                <w:sz w:val="22"/>
              </w:rPr>
              <w:t>规</w:t>
            </w:r>
            <w:proofErr w:type="gramEnd"/>
            <w:r>
              <w:rPr>
                <w:rFonts w:cs="Arial" w:hint="eastAsia"/>
                <w:color w:val="000000"/>
                <w:sz w:val="22"/>
              </w:rPr>
              <w:t>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保障单位正常运转。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严格执行政府采购相关规定及年度预算计划，合</w:t>
            </w:r>
            <w:proofErr w:type="gramStart"/>
            <w:r>
              <w:rPr>
                <w:rFonts w:cs="Arial" w:hint="eastAsia"/>
                <w:color w:val="000000"/>
                <w:sz w:val="22"/>
              </w:rPr>
              <w:t>规</w:t>
            </w:r>
            <w:proofErr w:type="gramEnd"/>
            <w:r>
              <w:rPr>
                <w:rFonts w:cs="Arial" w:hint="eastAsia"/>
                <w:color w:val="000000"/>
                <w:sz w:val="22"/>
              </w:rPr>
              <w:t>、高效完成了两台打印机和一台会议屏的采购、安装、验收及资产入库工作。资金支付进度达标，采购流程手续完备。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及时更新了老旧故障设备，有效满足了单位日常文印运转需求；会议屏</w:t>
            </w:r>
            <w:r>
              <w:rPr>
                <w:rFonts w:cs="Arial" w:hint="eastAsia"/>
                <w:color w:val="000000"/>
                <w:sz w:val="22"/>
              </w:rPr>
              <w:lastRenderedPageBreak/>
              <w:t>的投入使用极大便利了业务研讨与工作统筹，提升了无纸化办公和会议沟通的效率。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lastRenderedPageBreak/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老旧设备突发故障难以精准预测。</w:t>
            </w:r>
            <w:r>
              <w:rPr>
                <w:rFonts w:cs="Arial" w:hint="eastAsia"/>
                <w:color w:val="000000"/>
                <w:sz w:val="22"/>
              </w:rPr>
              <w:t xml:space="preserve"> </w:t>
            </w:r>
            <w:r>
              <w:rPr>
                <w:rFonts w:cs="Arial" w:hint="eastAsia"/>
                <w:color w:val="000000"/>
                <w:sz w:val="22"/>
              </w:rPr>
              <w:t>原因分析：电子办公设备的内部元器件老化损耗具有一定的不确定性，部分设备突发故障导致了被动式的购置需求，在客观上增加了年初预算精确编制的难度。</w:t>
            </w:r>
            <w:r>
              <w:rPr>
                <w:rFonts w:cs="Arial" w:hint="eastAsia"/>
                <w:color w:val="000000"/>
                <w:sz w:val="22"/>
              </w:rPr>
              <w:br/>
            </w:r>
            <w:r>
              <w:rPr>
                <w:rFonts w:cs="Arial" w:hint="eastAsia"/>
                <w:color w:val="000000"/>
                <w:sz w:val="22"/>
              </w:rPr>
              <w:t>办公设备和家具购置数量超出年初既定目标。原因分析：办公家具文件柜因使用年代久远出现损坏，进行了更换。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完善固定资产</w:t>
            </w:r>
            <w:proofErr w:type="gramStart"/>
            <w:r>
              <w:rPr>
                <w:rFonts w:cs="Arial" w:hint="eastAsia"/>
                <w:color w:val="000000"/>
                <w:sz w:val="22"/>
              </w:rPr>
              <w:t>台账与健康</w:t>
            </w:r>
            <w:proofErr w:type="gramEnd"/>
            <w:r>
              <w:rPr>
                <w:rFonts w:cs="Arial" w:hint="eastAsia"/>
                <w:color w:val="000000"/>
                <w:sz w:val="22"/>
              </w:rPr>
              <w:t>状况动态评估，对达到使用年限或故障率较高的设备提前做好更新规划，增强预算编制的前瞻性。</w:t>
            </w:r>
            <w:r>
              <w:rPr>
                <w:rFonts w:cs="Arial" w:hint="eastAsia"/>
                <w:color w:val="000000"/>
                <w:sz w:val="22"/>
              </w:rPr>
              <w:br/>
            </w:r>
            <w:r>
              <w:rPr>
                <w:rFonts w:cs="Arial" w:hint="eastAsia"/>
                <w:color w:val="000000"/>
                <w:sz w:val="22"/>
              </w:rPr>
              <w:t>强化新增设备的日常规范使用与定期保养，尽可能延长电子设备的使用寿命，最大化发挥财政资金效益。</w:t>
            </w: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0076" w:rsidRDefault="002C0076" w:rsidP="00891A00">
      <w:r>
        <w:separator/>
      </w:r>
    </w:p>
  </w:endnote>
  <w:endnote w:type="continuationSeparator" w:id="0">
    <w:p w:rsidR="002C0076" w:rsidRDefault="002C0076" w:rsidP="00891A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0076" w:rsidRDefault="002C0076" w:rsidP="00891A00">
      <w:r>
        <w:separator/>
      </w:r>
    </w:p>
  </w:footnote>
  <w:footnote w:type="continuationSeparator" w:id="0">
    <w:p w:rsidR="002C0076" w:rsidRDefault="002C0076" w:rsidP="00891A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1C2DB0"/>
    <w:rsid w:val="001F11FA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296</Words>
  <Characters>1692</Characters>
  <Application>Microsoft Office Word</Application>
  <DocSecurity>0</DocSecurity>
  <Lines>14</Lines>
  <Paragraphs>3</Paragraphs>
  <ScaleCrop>false</ScaleCrop>
  <Company>MS</Company>
  <LinksUpToDate>false</LinksUpToDate>
  <CharactersWithSpaces>1985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成 王</dc:creator>
  <cp:lastModifiedBy>HP</cp:lastModifiedBy>
  <cp:revision>55</cp:revision>
  <dcterms:created xsi:type="dcterms:W3CDTF">2022-01-12T10:53:00Z</dcterms:created>
  <dcterms:modified xsi:type="dcterms:W3CDTF">2026-10-08T02:37:00Z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