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firstRow="1" w:lastRow="0" w:firstColumn="1" w:lastColumn="0" w:noHBand="0" w:noVBand="1"/>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物业管理费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苏州市无线电管理监测站</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14.6</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14.6</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14.6</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14.4792</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AB5D95">
            <w:pPr>
              <w:jc w:val="center"/>
              <w:rPr>
                <w:rFonts w:cs="Arial"/>
                <w:color w:val="000000"/>
                <w:sz w:val="22"/>
              </w:rPr>
            </w:pPr>
            <w:r>
              <w:rPr>
                <w:rFonts w:ascii="宋体" w:hAnsi="宋体" w:hint="eastAsia"/>
                <w:sz w:val="22"/>
              </w:rPr>
              <w:t>0</w:t>
            </w:r>
            <w:r w:rsidR="002C0076">
              <w:rPr>
                <w:rFonts w:ascii="宋体" w:hAnsi="宋体" w:hint="eastAsia"/>
                <w:sz w:val="22"/>
              </w:rPr>
              <w:t>.1208</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0.1208</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bookmarkStart w:id="0" w:name="_GoBack"/>
        <w:bookmarkEnd w:id="0"/>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实际支出数（万元）</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14.6</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14.4792</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物业管理费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14.6</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14.4792</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val="restart"/>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w:t>
            </w:r>
            <w:r>
              <w:rPr>
                <w:rFonts w:ascii="宋体" w:hAnsi="宋体" w:cs="Arial" w:hint="eastAsia"/>
                <w:color w:val="000000"/>
                <w:kern w:val="0"/>
                <w:sz w:val="20"/>
                <w:szCs w:val="20"/>
              </w:rPr>
              <w:t>72</w:t>
            </w:r>
            <w:r>
              <w:rPr>
                <w:rFonts w:ascii="宋体" w:hAnsi="宋体" w:cs="Arial" w:hint="eastAsia"/>
                <w:color w:val="000000"/>
                <w:kern w:val="0"/>
                <w:sz w:val="20"/>
                <w:szCs w:val="20"/>
              </w:rPr>
              <w:t>分）</w:t>
            </w: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w:t>
            </w:r>
            <w:proofErr w:type="gramStart"/>
            <w:r>
              <w:rPr>
                <w:rFonts w:ascii="宋体" w:hAnsi="宋体" w:cs="Arial" w:hint="eastAsia"/>
                <w:color w:val="000000"/>
                <w:kern w:val="0"/>
                <w:sz w:val="20"/>
                <w:szCs w:val="20"/>
              </w:rPr>
              <w:t>规</w:t>
            </w:r>
            <w:proofErr w:type="gramEnd"/>
            <w:r>
              <w:rPr>
                <w:rFonts w:ascii="宋体" w:hAnsi="宋体" w:cs="Arial" w:hint="eastAsia"/>
                <w:color w:val="000000"/>
                <w:kern w:val="0"/>
                <w:sz w:val="20"/>
                <w:szCs w:val="20"/>
              </w:rPr>
              <w:t>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合</w:t>
            </w:r>
            <w:proofErr w:type="gramStart"/>
            <w:r>
              <w:rPr>
                <w:rFonts w:ascii="宋体" w:hAnsi="宋体" w:cs="Arial" w:hint="eastAsia"/>
                <w:color w:val="000000"/>
                <w:kern w:val="0"/>
                <w:sz w:val="20"/>
                <w:szCs w:val="20"/>
              </w:rPr>
              <w:t>规</w:t>
            </w:r>
            <w:proofErr w:type="gramEnd"/>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99.17%</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7.67</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物业人数数量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=3</w:t>
            </w:r>
            <w:r>
              <w:rPr>
                <w:rFonts w:ascii="宋体" w:hAnsi="宋体" w:cs="Arial" w:hint="eastAsia"/>
                <w:color w:val="000000"/>
                <w:kern w:val="0"/>
                <w:sz w:val="20"/>
                <w:szCs w:val="20"/>
              </w:rPr>
              <w:t>人</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3</w:t>
            </w:r>
            <w:r>
              <w:rPr>
                <w:rFonts w:ascii="宋体" w:hAnsi="宋体" w:cs="Arial" w:hint="eastAsia"/>
                <w:color w:val="000000"/>
                <w:kern w:val="0"/>
                <w:sz w:val="20"/>
                <w:szCs w:val="20"/>
              </w:rPr>
              <w:t>人</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公共设施设备维护保养完好率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&gt;=90%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卫生保洁及时率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部门形象的提升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r>
      <w:tr w:rsidR="002F7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F7A6D" w:rsidRDefault="002F7A6D">
            <w:pPr>
              <w:widowControl/>
              <w:jc w:val="left"/>
              <w:rPr>
                <w:rFonts w:ascii="宋体" w:hAnsi="宋体" w:cs="Arial"/>
                <w:color w:val="000000"/>
                <w:kern w:val="0"/>
                <w:sz w:val="20"/>
                <w:szCs w:val="20"/>
              </w:rPr>
            </w:pPr>
          </w:p>
        </w:tc>
        <w:tc>
          <w:tcPr>
            <w:tcW w:w="1216"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满意</w:t>
            </w:r>
            <w:proofErr w:type="gramStart"/>
            <w:r>
              <w:rPr>
                <w:rFonts w:ascii="宋体" w:hAnsi="宋体" w:cs="Arial" w:hint="eastAsia"/>
                <w:color w:val="000000"/>
                <w:kern w:val="0"/>
                <w:sz w:val="20"/>
                <w:szCs w:val="20"/>
              </w:rPr>
              <w:t>度目标</w:t>
            </w:r>
            <w:proofErr w:type="gramEnd"/>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服务对象满意度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F7A6D" w:rsidRDefault="00AB5D95">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71.67</w:t>
            </w:r>
          </w:p>
        </w:tc>
      </w:tr>
    </w:tbl>
    <w:p w:rsidR="00C6517F" w:rsidRDefault="00C6517F"/>
    <w:tbl>
      <w:tblPr>
        <w:tblW w:w="8506" w:type="dxa"/>
        <w:tblInd w:w="-147" w:type="dxa"/>
        <w:tblCellMar>
          <w:left w:w="0" w:type="dxa"/>
          <w:right w:w="0" w:type="dxa"/>
        </w:tblCellMar>
        <w:tblLook w:val="04A0" w:firstRow="1" w:lastRow="0" w:firstColumn="1" w:lastColumn="0" w:noHBand="0" w:noVBand="1"/>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w:t>
            </w:r>
            <w:proofErr w:type="gramStart"/>
            <w:r>
              <w:rPr>
                <w:rFonts w:eastAsia="楷体_GB2312" w:hint="eastAsia"/>
                <w:color w:val="000000"/>
                <w:kern w:val="0"/>
                <w:szCs w:val="21"/>
                <w:highlight w:val="yellow"/>
              </w:rPr>
              <w:t>填预算</w:t>
            </w:r>
            <w:proofErr w:type="gramEnd"/>
            <w:r>
              <w:rPr>
                <w:rFonts w:eastAsia="楷体_GB2312" w:hint="eastAsia"/>
                <w:color w:val="000000"/>
                <w:kern w:val="0"/>
                <w:szCs w:val="21"/>
                <w:highlight w:val="yellow"/>
              </w:rPr>
              <w:t>批复数；“当年使用上年结余、结转及当年预算追加追减数”</w:t>
            </w:r>
            <w:proofErr w:type="gramStart"/>
            <w:r>
              <w:rPr>
                <w:rFonts w:eastAsia="楷体_GB2312" w:hint="eastAsia"/>
                <w:color w:val="000000"/>
                <w:kern w:val="0"/>
                <w:szCs w:val="21"/>
                <w:highlight w:val="yellow"/>
              </w:rPr>
              <w:t>填当年</w:t>
            </w:r>
            <w:proofErr w:type="gramEnd"/>
            <w:r>
              <w:rPr>
                <w:rFonts w:eastAsia="楷体_GB2312" w:hint="eastAsia"/>
                <w:color w:val="000000"/>
                <w:kern w:val="0"/>
                <w:szCs w:val="21"/>
                <w:highlight w:val="yellow"/>
              </w:rPr>
              <w:t>使用上年结余、结转数以及追加或追</w:t>
            </w:r>
            <w:proofErr w:type="gramStart"/>
            <w:r>
              <w:rPr>
                <w:rFonts w:eastAsia="楷体_GB2312" w:hint="eastAsia"/>
                <w:color w:val="000000"/>
                <w:kern w:val="0"/>
                <w:szCs w:val="21"/>
                <w:highlight w:val="yellow"/>
              </w:rPr>
              <w:t>减预算</w:t>
            </w:r>
            <w:proofErr w:type="gramEnd"/>
            <w:r>
              <w:rPr>
                <w:rFonts w:eastAsia="楷体_GB2312" w:hint="eastAsia"/>
                <w:color w:val="000000"/>
                <w:kern w:val="0"/>
                <w:szCs w:val="21"/>
                <w:highlight w:val="yellow"/>
              </w:rPr>
              <w:t>数；“财政拨款数”填财政部门实际拨付的款项数；“实际支付数”</w:t>
            </w:r>
            <w:proofErr w:type="gramStart"/>
            <w:r>
              <w:rPr>
                <w:rFonts w:eastAsia="楷体_GB2312" w:hint="eastAsia"/>
                <w:color w:val="000000"/>
                <w:kern w:val="0"/>
                <w:szCs w:val="21"/>
                <w:highlight w:val="yellow"/>
              </w:rPr>
              <w:t>填资金</w:t>
            </w:r>
            <w:proofErr w:type="gramEnd"/>
            <w:r>
              <w:rPr>
                <w:rFonts w:eastAsia="楷体_GB2312" w:hint="eastAsia"/>
                <w:color w:val="000000"/>
                <w:kern w:val="0"/>
                <w:szCs w:val="21"/>
                <w:highlight w:val="yellow"/>
              </w:rPr>
              <w:t>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当年使用上年结余、结转及当年预算追加追减数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“决策”、“过程”类指标每个指标的权重值固定，“产出”、“效益”、“满意度”指标权重值是根据指标数量将每类指标总分值分摊到各项指标，即各项指标分值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每类指标总分值</w:t>
            </w:r>
            <w:r>
              <w:rPr>
                <w:rFonts w:eastAsia="楷体_GB2312" w:hint="eastAsia"/>
                <w:color w:val="000000"/>
                <w:kern w:val="0"/>
                <w:szCs w:val="21"/>
                <w:highlight w:val="yellow"/>
              </w:rPr>
              <w:t>/</w:t>
            </w:r>
            <w:r>
              <w:rPr>
                <w:rFonts w:eastAsia="楷体_GB2312" w:hint="eastAsia"/>
                <w:color w:val="000000"/>
                <w:kern w:val="0"/>
                <w:szCs w:val="21"/>
                <w:highlight w:val="yellow"/>
              </w:rPr>
              <w:t>该类指标个数。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proofErr w:type="gramStart"/>
            <w:r>
              <w:rPr>
                <w:rFonts w:eastAsia="楷体_GB2312" w:hint="eastAsia"/>
                <w:color w:val="000000"/>
                <w:kern w:val="0"/>
                <w:szCs w:val="21"/>
                <w:highlight w:val="yellow"/>
              </w:rPr>
              <w:t>六</w:t>
            </w:r>
            <w:proofErr w:type="gramEnd"/>
            <w:r>
              <w:rPr>
                <w:rFonts w:eastAsia="楷体_GB2312" w:hint="eastAsia"/>
                <w:color w:val="000000"/>
                <w:kern w:val="0"/>
                <w:szCs w:val="21"/>
                <w:highlight w:val="yellow"/>
              </w:rPr>
              <w:t>级权重予以评分。定量指标评分规则：“产出”类每项指标的实际完成值对应预期设定的目标值，完成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；“决策”、“过程”、“满意度”类指标以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为满分；“效益”类每项指标的实际完成值对应预期设定的目标值，完成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；五类指标的所有指标实际完成值每低于目标值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本项目资金主要用于苏州市无线电管理监测站办公区域的基础物业服务支出，旨在维护良好的办公环境与公共秩序，保障各项无线电管理及监测业务的长期、有序开展。</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保障办公地址基础物业服务，保障日常办公长期正常进行。</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保障办公地址基础物业服务，保障日常办公正常进行。</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严格按照市级财政预算及物业服务合同约定执行，按期足额支付各项物业费用。资金拨付审批手续完备，流程规范，预算执行率达到预期目标。</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各项基础物业服务（安保、保洁、公共设施日常巡视等）落实到位，有</w:t>
            </w:r>
            <w:r>
              <w:rPr>
                <w:rFonts w:cs="Arial" w:hint="eastAsia"/>
                <w:color w:val="000000"/>
                <w:sz w:val="22"/>
              </w:rPr>
              <w:lastRenderedPageBreak/>
              <w:t>效维护了办公大楼的正常运转，为全站职工提供了一个安全、整洁、稳定的办公场所。</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lastRenderedPageBreak/>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对物业服务质量的精细化、量化考核仍有提升空间。物业服务多涉及安保、保洁等日常碎片化、基础性工作，部分软性服务体验（如服务响应速度、主动性等）客观上难以用绝对量化的刚性指标来精确衡量。</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建立健全物业服务日常监督与定期沟通机制，进一步细化合同履行期间的服务评价维度。</w:t>
            </w:r>
            <w:r>
              <w:rPr>
                <w:rFonts w:cs="Arial" w:hint="eastAsia"/>
                <w:color w:val="000000"/>
                <w:sz w:val="22"/>
              </w:rPr>
              <w:br/>
            </w:r>
            <w:r>
              <w:rPr>
                <w:rFonts w:cs="Arial" w:hint="eastAsia"/>
                <w:color w:val="000000"/>
                <w:sz w:val="22"/>
              </w:rPr>
              <w:t>督促物业公司持续提升服务的主动性与精细化水平，确保财政资金投入物有所值。</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076" w:rsidRDefault="002C0076" w:rsidP="00891A00">
      <w:r>
        <w:separator/>
      </w:r>
    </w:p>
  </w:endnote>
  <w:endnote w:type="continuationSeparator" w:id="0">
    <w:p w:rsidR="002C0076" w:rsidRDefault="002C0076" w:rsidP="0089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076" w:rsidRDefault="002C0076" w:rsidP="00891A00">
      <w:r>
        <w:separator/>
      </w:r>
    </w:p>
  </w:footnote>
  <w:footnote w:type="continuationSeparator" w:id="0">
    <w:p w:rsidR="002C0076" w:rsidRDefault="002C0076" w:rsidP="00891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2F7A6D"/>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B5D95"/>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293</Words>
  <Characters>1676</Characters>
  <Application>Microsoft Office Word</Application>
  <DocSecurity>0</DocSecurity>
  <Lines>13</Lines>
  <Paragraphs>3</Paragraphs>
  <ScaleCrop>false</ScaleCrop>
  <Company>MS</Company>
  <LinksUpToDate>false</LinksUpToDate>
  <CharactersWithSpaces>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成 王</dc:creator>
  <cp:lastModifiedBy>HP</cp:lastModifiedBy>
  <cp:revision>55</cp:revision>
  <dcterms:created xsi:type="dcterms:W3CDTF">2022-01-12T10:53:00Z</dcterms:created>
  <dcterms:modified xsi:type="dcterms:W3CDTF">2026-10-08T02:37:00Z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