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1B3" w:rsidRDefault="001F21B3"/>
    <w:p w:rsidR="001F21B3" w:rsidRDefault="001F21B3"/>
    <w:p w:rsidR="001F21B3" w:rsidRDefault="001F21B3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1F21B3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F21B3" w:rsidRDefault="00504135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1F21B3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1F21B3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党团活动经费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4</w:t>
            </w:r>
          </w:p>
        </w:tc>
      </w:tr>
      <w:tr w:rsidR="001F21B3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苏州市无线电管理监测站</w:t>
            </w:r>
          </w:p>
        </w:tc>
      </w:tr>
      <w:tr w:rsidR="001F21B3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1F21B3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1F21B3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1F21B3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1F21B3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21B3" w:rsidRDefault="001F21B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1.01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  <w:r>
              <w:rPr>
                <w:rFonts w:ascii="宋体" w:hAnsi="宋体" w:hint="eastAsia"/>
                <w:sz w:val="22"/>
              </w:rPr>
              <w:t>.39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0.39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  <w:bookmarkStart w:id="0" w:name="_GoBack"/>
        <w:bookmarkEnd w:id="0"/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1.01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基层党组织建设、主题党日、学习培训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1.01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sz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80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72.14%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</w:t>
            </w:r>
            <w:proofErr w:type="gramStart"/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</w:t>
            </w:r>
            <w:proofErr w:type="gramEnd"/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开展活动次数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&lt;=2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党团员活动参与率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&gt;=85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开展活动及时性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及时开展活动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12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1F21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党团活动档案资料完整性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较完整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</w:tr>
      <w:tr w:rsidR="001F21B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21B3" w:rsidRDefault="005041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74</w:t>
            </w:r>
          </w:p>
        </w:tc>
      </w:tr>
    </w:tbl>
    <w:p w:rsidR="001F21B3" w:rsidRDefault="001F21B3"/>
    <w:tbl>
      <w:tblPr>
        <w:tblW w:w="8506" w:type="dxa"/>
        <w:tblInd w:w="-14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1F21B3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填当年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数；“财政拨款数”填财政部门实际拨付的款项数；“实际支付数”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填资金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proofErr w:type="gramStart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</w:t>
            </w:r>
            <w:proofErr w:type="gramEnd"/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1F21B3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党团活动经费。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推动日常工作与党建工作紧密结合，加强基层党组织建设。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加强苏州市级机关基层党组织建设，深化</w:t>
            </w:r>
            <w:proofErr w:type="gramStart"/>
            <w:r>
              <w:rPr>
                <w:rFonts w:cs="Arial" w:hint="eastAsia"/>
                <w:color w:val="000000"/>
                <w:sz w:val="22"/>
              </w:rPr>
              <w:t>党建带群</w:t>
            </w:r>
            <w:proofErr w:type="gramEnd"/>
            <w:r>
              <w:rPr>
                <w:rFonts w:cs="Arial" w:hint="eastAsia"/>
                <w:color w:val="000000"/>
                <w:sz w:val="22"/>
              </w:rPr>
              <w:t>团组织建设。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正常。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有效。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1F21B3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1F21B3" w:rsidRDefault="0050413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1F21B3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1F21B3" w:rsidRDefault="001F21B3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1F21B3" w:rsidRDefault="001F21B3"/>
    <w:p w:rsidR="001F21B3" w:rsidRDefault="001F21B3"/>
    <w:sectPr w:rsidR="001F2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1F21B3"/>
    <w:rsid w:val="00210D2C"/>
    <w:rsid w:val="0027417E"/>
    <w:rsid w:val="00277E96"/>
    <w:rsid w:val="00295EA9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4135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5AE70A1F"/>
    <w:rsid w:val="701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character" w:customStyle="1" w:styleId="4Char">
    <w:name w:val="闻政标题4 Char"/>
    <w:link w:val="4"/>
    <w:qFormat/>
    <w:locked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 王</dc:creator>
  <cp:lastModifiedBy>HP</cp:lastModifiedBy>
  <cp:revision>54</cp:revision>
  <dcterms:created xsi:type="dcterms:W3CDTF">2022-01-12T10:53:00Z</dcterms:created>
  <dcterms:modified xsi:type="dcterms:W3CDTF">2025-09-23T01:28:00Z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eyJoZGlkIjoiYjI2ZWIxNzBhOWM3YmNkMjVjMWZjMWQ2NzA4MDFlZmYiLCJ1c2VySWQiOiIxNDU0MjIwNjc4In0=</vt:lpwstr>
  </property>
  <property fmtid="{D5CDD505-2E9C-101B-9397-08002B2CF9AE}" pid="3" name="KSOProductBuildVer">
    <vt:lpwstr>2052-12.1.0.19770</vt:lpwstr>
  </property>
  <property fmtid="{D5CDD505-2E9C-101B-9397-08002B2CF9AE}" pid="4" name="ICV">
    <vt:lpwstr>9F669C4FED13413589140FF1E65A5D7A_12</vt:lpwstr>
  </property>
</Properties>
</file>