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9BA" w:rsidRDefault="000139BA"/>
    <w:p w:rsidR="000139BA" w:rsidRDefault="000139BA"/>
    <w:p w:rsidR="000139BA" w:rsidRDefault="000139BA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0139BA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0139BA" w:rsidRDefault="004669C8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0139BA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0139BA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专项业务用水用电用气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0139BA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0139BA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0139BA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9BA" w:rsidRDefault="000139B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0139BA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0139BA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9BA" w:rsidRDefault="000139B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9BA" w:rsidRDefault="000139B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9BA" w:rsidRDefault="000139B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9BA" w:rsidRDefault="000139B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0139BA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39BA" w:rsidRDefault="000139B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2.08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  <w:r>
              <w:rPr>
                <w:rFonts w:ascii="宋体" w:hAnsi="宋体" w:hint="eastAsia"/>
                <w:sz w:val="22"/>
              </w:rPr>
              <w:t>.42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0.42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2.08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无线电监测检测仪器设备室电费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0.51</w:t>
            </w:r>
          </w:p>
        </w:tc>
        <w:bookmarkStart w:id="0" w:name="_GoBack"/>
        <w:bookmarkEnd w:id="0"/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无线电固定监测站电费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.9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0.63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无线电监测机房电费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0.94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83.2%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1.28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机房数量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间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间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设备完好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无故障运行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&gt;=8322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8760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013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保障无线电监测设施正常运行，维护空中电波秩序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:rsidR="000139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BA" w:rsidRDefault="00466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75.28</w:t>
            </w:r>
          </w:p>
        </w:tc>
      </w:tr>
    </w:tbl>
    <w:p w:rsidR="000139BA" w:rsidRDefault="000139BA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0139BA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0139BA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0139B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该项目用于支持无线电管理技术设施的电费支出，主要涵盖无线电管理无线电监测检测仪器设备室、无线电固定监测站点、无线电监测系统服务器机房的用电。</w:t>
            </w:r>
          </w:p>
        </w:tc>
      </w:tr>
      <w:tr w:rsidR="000139B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保障无线电管理技术设施正常运行，维护空中电波秩序。</w:t>
            </w:r>
          </w:p>
        </w:tc>
      </w:tr>
      <w:tr w:rsidR="000139B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保障无线电管理技术设施正常运行，维护空中电波秩序。</w:t>
            </w:r>
          </w:p>
        </w:tc>
      </w:tr>
      <w:tr w:rsidR="000139B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有序实施。</w:t>
            </w:r>
          </w:p>
        </w:tc>
      </w:tr>
      <w:tr w:rsidR="000139B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保障无线电管理技术设施正常运行，维护空中电波秩序。</w:t>
            </w:r>
          </w:p>
        </w:tc>
      </w:tr>
      <w:tr w:rsidR="000139B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0139BA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139BA" w:rsidRDefault="00466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0139BA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39BA" w:rsidRDefault="000139B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39BA" w:rsidRDefault="000139B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39BA" w:rsidRDefault="000139B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39BA" w:rsidRDefault="000139B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39BA" w:rsidRDefault="000139B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39BA" w:rsidRDefault="000139B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39BA" w:rsidRDefault="000139B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139BA" w:rsidRDefault="000139B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0139BA" w:rsidRDefault="000139BA"/>
    <w:p w:rsidR="000139BA" w:rsidRDefault="000139BA"/>
    <w:sectPr w:rsidR="000139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139BA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669C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4Char">
    <w:name w:val="闻政标题4 Char"/>
    <w:link w:val="4"/>
    <w:qFormat/>
    <w:locked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54</cp:revision>
  <dcterms:created xsi:type="dcterms:W3CDTF">2022-01-12T10:53:00Z</dcterms:created>
  <dcterms:modified xsi:type="dcterms:W3CDTF">2025-09-23T01:53:00Z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