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房屋维修维护费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苏州市节能监察中心（苏州市新型材料发展中心）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-4.3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0.7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0.7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.7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房屋维修维护费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出水口的维护数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C20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C20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日常用水保障率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DF" w:rsidRDefault="00A462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 w:rsidRPr="00C661CD">
              <w:rPr>
                <w:rFonts w:eastAsia="黑体" w:hint="eastAsia"/>
                <w:color w:val="000000"/>
                <w:kern w:val="0"/>
                <w:szCs w:val="21"/>
              </w:rPr>
              <w:t>填表说明：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1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年初预算数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当年使用上年结余、结转及当年预算追加追减数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财政拨款数；计划结余数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财政拨款数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实际支付数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计划结转数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财政收回数。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2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每类指标总分值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/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该类指标个数。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3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各项数据采集的时间节点均为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202</w:t>
            </w:r>
            <w:r w:rsidR="00891A00" w:rsidRPr="00C661CD">
              <w:rPr>
                <w:rFonts w:eastAsia="楷体_GB2312" w:hint="eastAsia"/>
                <w:color w:val="000000"/>
                <w:kern w:val="0"/>
                <w:szCs w:val="21"/>
              </w:rPr>
              <w:t>5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年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12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月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31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日。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4</w:t>
            </w:r>
            <w:r w:rsidRPr="00C661CD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定性指标根据实际完成情况按照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80%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60%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40%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20%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六级权重予以评分。定量指标评分规则：“产出”类每项指标的实际完成值对应预期设定的目标值，完成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；“决策”、“过程”、“满意度”类指标以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为满分；“效益”类每项指标的实际完成值对应预期设定的目标值，完成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；五类指标的所有指标实际完成值每低于目标值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1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个百分点相应扣减权重值的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5%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；某项指标无法提供具体数值，且无说明，得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C661CD">
              <w:rPr>
                <w:rFonts w:eastAsia="楷体_GB2312" w:hint="eastAsia"/>
                <w:color w:val="000000"/>
                <w:kern w:val="0"/>
                <w:szCs w:val="21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本单位房屋及给排水系统均为上世纪八十年代建设，项目对出现的水管渗水、排水不畅等问题进行维修，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满足日常的办公用水需求。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满足日常的办公用水需求。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本次房屋维修维护主要针对本单位供水管路渗漏，排水管道堵塞，管件老化破损等问题开展。对单位内部的水管进行排查，定位漏点，更换破损管材，接头，保障日常用水安全与管路正常使用。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维修完成，管路无渗漏、排水顺畅，满足日常的办公用水需求。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2D5" w:rsidRDefault="00A462D5" w:rsidP="00891A00">
      <w:r>
        <w:separator/>
      </w:r>
    </w:p>
  </w:endnote>
  <w:endnote w:type="continuationSeparator" w:id="1">
    <w:p w:rsidR="00A462D5" w:rsidRDefault="00A462D5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2D5" w:rsidRDefault="00A462D5" w:rsidP="00891A00">
      <w:r>
        <w:separator/>
      </w:r>
    </w:p>
  </w:footnote>
  <w:footnote w:type="continuationSeparator" w:id="1">
    <w:p w:rsidR="00A462D5" w:rsidRDefault="00A462D5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462D5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206DF"/>
    <w:rsid w:val="00C37A85"/>
    <w:rsid w:val="00C6517F"/>
    <w:rsid w:val="00C661CD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248</Words>
  <Characters>1419</Characters>
  <Application>Microsoft Office Word</Application>
  <DocSecurity>0</DocSecurity>
  <Lines>11</Lines>
  <Paragraphs>3</Paragraphs>
  <ScaleCrop>false</ScaleCrop>
  <Company>MS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user</cp:lastModifiedBy>
  <cp:revision>55</cp:revision>
  <dcterms:created xsi:type="dcterms:W3CDTF">2022-01-12T10:53:00Z</dcterms:created>
  <dcterms:modified xsi:type="dcterms:W3CDTF">2026-09-20T07:07:00Z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