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现将苏州市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工业和信息化局</w:t>
      </w:r>
      <w:r>
        <w:rPr>
          <w:rFonts w:hint="eastAsia" w:asciiTheme="minorEastAsia" w:hAnsiTheme="minorEastAsia"/>
          <w:sz w:val="32"/>
          <w:szCs w:val="32"/>
        </w:rPr>
        <w:t>行政检查主体公示如下：</w:t>
      </w:r>
    </w:p>
    <w:p>
      <w:pPr>
        <w:ind w:firstLine="640" w:firstLineChars="200"/>
        <w:rPr>
          <w:rFonts w:hint="eastAsia"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1.苏州市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工业和信息化</w:t>
      </w:r>
      <w:r>
        <w:rPr>
          <w:rFonts w:hint="eastAsia" w:asciiTheme="minorEastAsia" w:hAnsiTheme="minorEastAsia"/>
          <w:sz w:val="32"/>
          <w:szCs w:val="32"/>
        </w:rPr>
        <w:t>局（法定行政机关）</w:t>
      </w:r>
    </w:p>
    <w:p>
      <w:pPr>
        <w:ind w:firstLine="640" w:firstLineChars="2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2.苏州市</w:t>
      </w:r>
      <w:r>
        <w:rPr>
          <w:rFonts w:hint="eastAsia" w:asciiTheme="minorEastAsia" w:hAnsiTheme="minorEastAsia"/>
          <w:sz w:val="32"/>
          <w:szCs w:val="32"/>
          <w:lang w:val="en-US" w:eastAsia="zh-CN"/>
        </w:rPr>
        <w:t>节能监察中心</w:t>
      </w:r>
      <w:r>
        <w:rPr>
          <w:rFonts w:hint="eastAsia" w:asciiTheme="minorEastAsia" w:hAnsiTheme="minorEastAsia"/>
          <w:sz w:val="32"/>
          <w:szCs w:val="32"/>
        </w:rPr>
        <w:t>（法律法规授权组织）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E9"/>
    <w:rsid w:val="000C2AC0"/>
    <w:rsid w:val="00FF78E9"/>
    <w:rsid w:val="4C4B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</Words>
  <Characters>97</Characters>
  <Lines>1</Lines>
  <Paragraphs>1</Paragraphs>
  <TotalTime>4</TotalTime>
  <ScaleCrop>false</ScaleCrop>
  <LinksUpToDate>false</LinksUpToDate>
  <CharactersWithSpaces>112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2025-05-20T08:33:00Z</dcterms:created>
  <dc:creator>Admin</dc:creator>
  <cp:lastModifiedBy>NTKO</cp:lastModifiedBy>
  <dcterms:modified xsi:type="dcterms:W3CDTF">2025-06-24T02:29:27Z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7212197477164826899B2EF3ECC33D48</vt:lpwstr>
  </property>
</Properties>
</file>