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购买盐政监管、食盐储备服务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bookmarkStart w:id="0" w:name="_GoBack"/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  <w:bookmarkEnd w:id="0"/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357.5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357.5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357.5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357.5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357.5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购买盐业监管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食盐储备服务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177.5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派驻市工信、市场监管人数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=15人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储备食盐数量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=3550吨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3550吨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食盐安全事故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食盐脱销断供次数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盐业改革方案和《苏州市人民政府专题会议纪要》（【2023】59号）文件要求，从2023年6月1日起至2026年5月31日止，由苏州市盐业有限公司选派15名具有经验专业人员协助市场监管和相关管理工作。服务费：12万元/年人，至2024年5月31日（每年）支付服务费共计180万元。建立政府食盐储备制度，确保自然灾害等突发事件发生时全市食盐的安全供应。由市盐业公司承担储备任务，每年储备食盐3550吨，一年轮储2次，每年服务费177.5万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盐政监管服务：确保食盐安全和市场稳定，形成符合苏州实际的食盐监管机制，为促进全市盐业高质量发展，建立公平竞争、监管到位的市场环境提供有力保障。根据盐业改革方案和《苏州市人民政府专题会议纪要》（【2023】59号)文件要求，从2023年6月1日起至2026年5月31日止，由苏州市盐业有限公司选派15名具有经验专业人员协助市场监管和相关工作。食盐储备服务：建立政府储备与企业社会责任储备相结合的食盐储备体系，确保自然灾害等突发事件发生时全市食盐的安全供应。政府食盐储备不低于本地区1个月的食盐消费量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盐政监管服务：确保我市盐业改革过渡期食盐监管工作不出现“空档期”，由苏州市盐业有限公司派往市工信局2人、盐业市场秩序管理领导小组办公室和市场监管局13人（含姑苏、相城、吴中、园区、新区），共计15名有经验专业人员；服务费：12万元/年人，至2024年5月31日支付服务费共计180万元。食盐储备服务：建立政府食盐储备制度，确保自然灾害等突发事件发生时全市食盐的安全供应。由市盐业公司承担储备任务，每年储备食盐3550吨，一年轮储2次，每年服务费177.5万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按协议约定已完成支付盐政监管服务费180万元、食盐政府储备服务费177.5万元。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保障了食盐市场的稳定、有序供应，全市全年无食盐脱销和安全事故发生。每年两次对政府食盐储备情况检查，情况良好。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5CA01E54"/>
    <w:rsid w:val="6A5350C2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2025-09-29T05:44:54Z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2052-11.8.2.10912</vt:lpwstr>
  </property>
  <property fmtid="{D5CDD505-2E9C-101B-9397-08002B2CF9AE}" pid="4" name="ICV">
    <vt:lpwstr>468AB598BEB340BCAF1D12F150217A33</vt:lpwstr>
  </property>
</Properties>
</file>