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overflowPunct w:val="0"/>
        <w:adjustRightInd w:val="0"/>
        <w:snapToGrid w:val="0"/>
        <w:spacing w:before="0" w:after="0" w:line="580" w:lineRule="exact"/>
        <w:rPr>
          <w:rFonts w:hint="eastAsia" w:ascii="Times New Roman" w:hAnsi="Times New Roman"/>
          <w:lang w:eastAsia="zh-CN"/>
        </w:rPr>
      </w:pPr>
      <w:r>
        <w:rPr>
          <w:rFonts w:hint="eastAsia" w:ascii="Times New Roman" w:hAnsi="Times New Roman"/>
          <w:lang w:eastAsia="zh-CN"/>
        </w:rPr>
        <w:t>附件1</w:t>
      </w:r>
    </w:p>
    <w:p>
      <w:pPr>
        <w:adjustRightInd w:val="0"/>
        <w:snapToGrid w:val="0"/>
        <w:spacing w:before="100" w:beforeAutospacing="1" w:line="500" w:lineRule="exact"/>
        <w:jc w:val="center"/>
        <w:rPr>
          <w:rFonts w:hint="eastAsia" w:eastAsia="黑体"/>
          <w:szCs w:val="32"/>
        </w:rPr>
      </w:pPr>
      <w:bookmarkStart w:id="0" w:name="_GoBack"/>
      <w:r>
        <w:rPr>
          <w:rFonts w:hint="eastAsia" w:eastAsia="黑体"/>
          <w:szCs w:val="32"/>
        </w:rPr>
        <w:t>2017-2018年苏州市自主品牌大企业和领军企业先进</w:t>
      </w:r>
    </w:p>
    <w:p>
      <w:pPr>
        <w:adjustRightInd w:val="0"/>
        <w:snapToGrid w:val="0"/>
        <w:spacing w:after="100" w:afterAutospacing="1" w:line="500" w:lineRule="exact"/>
        <w:jc w:val="center"/>
        <w:rPr>
          <w:rFonts w:hint="eastAsia" w:eastAsia="黑体"/>
          <w:szCs w:val="32"/>
        </w:rPr>
      </w:pPr>
      <w:r>
        <w:rPr>
          <w:rFonts w:hint="eastAsia" w:eastAsia="黑体"/>
          <w:szCs w:val="32"/>
        </w:rPr>
        <w:t>技术研究院政策绩效评价指标体系</w:t>
      </w:r>
    </w:p>
    <w:bookmarkEnd w:id="0"/>
    <w:tbl>
      <w:tblPr>
        <w:tblStyle w:val="4"/>
        <w:tblW w:w="525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Layout w:type="autofit"/>
        <w:tblCellMar>
          <w:top w:w="0" w:type="dxa"/>
          <w:left w:w="28" w:type="dxa"/>
          <w:bottom w:w="0" w:type="dxa"/>
          <w:right w:w="28" w:type="dxa"/>
        </w:tblCellMar>
      </w:tblPr>
      <w:tblGrid>
        <w:gridCol w:w="623"/>
        <w:gridCol w:w="620"/>
        <w:gridCol w:w="620"/>
        <w:gridCol w:w="928"/>
        <w:gridCol w:w="406"/>
        <w:gridCol w:w="707"/>
        <w:gridCol w:w="552"/>
        <w:gridCol w:w="692"/>
        <w:gridCol w:w="359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28" w:type="dxa"/>
            <w:bottom w:w="0" w:type="dxa"/>
            <w:right w:w="28" w:type="dxa"/>
          </w:tblCellMar>
        </w:tblPrEx>
        <w:trPr>
          <w:trHeight w:val="567" w:hRule="atLeast"/>
          <w:tblHeader/>
          <w:jc w:val="center"/>
        </w:trPr>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kern w:val="0"/>
                <w:sz w:val="21"/>
                <w:szCs w:val="21"/>
                <w:lang w:bidi="ar"/>
              </w:rPr>
            </w:pPr>
            <w:r>
              <w:rPr>
                <w:rFonts w:hint="eastAsia" w:eastAsia="黑体"/>
                <w:color w:val="000000"/>
                <w:kern w:val="0"/>
                <w:sz w:val="21"/>
                <w:szCs w:val="21"/>
                <w:lang w:bidi="ar"/>
              </w:rPr>
              <w:t>一级</w:t>
            </w:r>
          </w:p>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指标</w:t>
            </w: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kern w:val="0"/>
                <w:sz w:val="21"/>
                <w:szCs w:val="21"/>
                <w:lang w:bidi="ar"/>
              </w:rPr>
            </w:pPr>
            <w:r>
              <w:rPr>
                <w:rFonts w:hint="eastAsia" w:eastAsia="黑体"/>
                <w:color w:val="000000"/>
                <w:kern w:val="0"/>
                <w:sz w:val="21"/>
                <w:szCs w:val="21"/>
                <w:lang w:bidi="ar"/>
              </w:rPr>
              <w:t>二级</w:t>
            </w:r>
          </w:p>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指标</w:t>
            </w:r>
          </w:p>
        </w:tc>
        <w:tc>
          <w:tcPr>
            <w:tcW w:w="1664" w:type="dxa"/>
            <w:gridSpan w:val="2"/>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三级指标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权重</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标杆值</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评分</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完成值</w:t>
            </w:r>
          </w:p>
        </w:tc>
        <w:tc>
          <w:tcPr>
            <w:tcW w:w="3928"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黑体"/>
                <w:color w:val="000000"/>
                <w:sz w:val="21"/>
                <w:szCs w:val="21"/>
              </w:rPr>
            </w:pPr>
            <w:r>
              <w:rPr>
                <w:rFonts w:hint="eastAsia" w:eastAsia="黑体"/>
                <w:color w:val="000000"/>
                <w:kern w:val="0"/>
                <w:sz w:val="21"/>
                <w:szCs w:val="21"/>
                <w:lang w:bidi="ar"/>
              </w:rPr>
              <w:t>评分说明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324"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Style w:val="7"/>
                <w:rFonts w:ascii="Times New Roman" w:hAnsi="Times New Roman" w:cs="Times New Roman"/>
                <w:sz w:val="21"/>
                <w:szCs w:val="21"/>
                <w:lang w:bidi="ar"/>
              </w:rPr>
              <w:t xml:space="preserve">A </w:t>
            </w:r>
            <w:r>
              <w:rPr>
                <w:rStyle w:val="8"/>
                <w:rFonts w:ascii="Times New Roman" w:cs="Times New Roman"/>
                <w:sz w:val="21"/>
                <w:szCs w:val="21"/>
                <w:lang w:bidi="ar"/>
              </w:rPr>
              <w:t>政策制定（</w:t>
            </w:r>
            <w:r>
              <w:rPr>
                <w:rStyle w:val="8"/>
                <w:rFonts w:ascii="Times New Roman" w:hAnsi="Times New Roman" w:cs="Times New Roman"/>
                <w:sz w:val="21"/>
                <w:szCs w:val="21"/>
                <w:lang w:bidi="ar"/>
              </w:rPr>
              <w:t>19</w:t>
            </w:r>
            <w:r>
              <w:rPr>
                <w:rStyle w:val="8"/>
                <w:rFonts w:ascii="Times New Roman" w:cs="Times New Roman"/>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Style w:val="7"/>
                <w:rFonts w:ascii="Times New Roman" w:hAnsi="Times New Roman" w:cs="Times New Roman"/>
                <w:sz w:val="21"/>
                <w:szCs w:val="21"/>
                <w:lang w:bidi="ar"/>
              </w:rPr>
              <w:t>A1</w:t>
            </w:r>
            <w:r>
              <w:rPr>
                <w:rStyle w:val="8"/>
                <w:rFonts w:ascii="Times New Roman" w:cs="Times New Roman"/>
                <w:sz w:val="21"/>
                <w:szCs w:val="21"/>
                <w:lang w:bidi="ar"/>
              </w:rPr>
              <w:t>政策决策</w:t>
            </w:r>
            <w:r>
              <w:rPr>
                <w:rStyle w:val="8"/>
                <w:rFonts w:ascii="Times New Roman" w:hAnsi="Times New Roman" w:cs="Times New Roman"/>
                <w:sz w:val="21"/>
                <w:szCs w:val="21"/>
                <w:lang w:bidi="ar"/>
              </w:rPr>
              <w:t xml:space="preserve"> </w:t>
            </w:r>
            <w:r>
              <w:rPr>
                <w:rStyle w:val="8"/>
                <w:rFonts w:ascii="Times New Roman" w:cs="Times New Roman"/>
                <w:sz w:val="21"/>
                <w:szCs w:val="21"/>
                <w:lang w:bidi="ar"/>
              </w:rPr>
              <w:t>（</w:t>
            </w:r>
            <w:r>
              <w:rPr>
                <w:rStyle w:val="8"/>
                <w:rFonts w:ascii="Times New Roman" w:hAnsi="Times New Roman" w:cs="Times New Roman"/>
                <w:sz w:val="21"/>
                <w:szCs w:val="21"/>
                <w:lang w:bidi="ar"/>
              </w:rPr>
              <w:t>8</w:t>
            </w:r>
            <w:r>
              <w:rPr>
                <w:rStyle w:val="8"/>
                <w:rFonts w:ascii="Times New Roman" w:cs="Times New Roman"/>
                <w:sz w:val="21"/>
                <w:szCs w:val="21"/>
                <w:lang w:bidi="ar"/>
              </w:rPr>
              <w:t>）</w:t>
            </w: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A101</w:t>
            </w:r>
            <w:r>
              <w:rPr>
                <w:rStyle w:val="9"/>
                <w:rFonts w:ascii="Times New Roman" w:cs="Times New Roman"/>
                <w:color w:val="auto"/>
                <w:sz w:val="21"/>
                <w:szCs w:val="21"/>
                <w:lang w:bidi="ar"/>
              </w:rPr>
              <w:t>政策适应性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充分</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充分</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国家</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《国家创新驱动发展战略纲要》</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省级</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《江苏省贯彻国家创新驱动发展战略纲要实施方案》（苏发〔</w:t>
            </w:r>
            <w:r>
              <w:rPr>
                <w:rFonts w:hint="eastAsia" w:eastAsia="宋体"/>
                <w:color w:val="000000"/>
                <w:kern w:val="0"/>
                <w:sz w:val="21"/>
                <w:szCs w:val="21"/>
                <w:lang w:bidi="ar"/>
              </w:rPr>
              <w:t>2016</w:t>
            </w:r>
            <w:r>
              <w:rPr>
                <w:rFonts w:hint="eastAsia" w:hAnsi="宋体" w:eastAsia="宋体"/>
                <w:color w:val="000000"/>
                <w:kern w:val="0"/>
                <w:sz w:val="21"/>
                <w:szCs w:val="21"/>
                <w:lang w:bidi="ar"/>
              </w:rPr>
              <w:t>〕</w:t>
            </w:r>
            <w:r>
              <w:rPr>
                <w:rFonts w:hint="eastAsia" w:eastAsia="宋体"/>
                <w:color w:val="000000"/>
                <w:kern w:val="0"/>
                <w:sz w:val="21"/>
                <w:szCs w:val="21"/>
                <w:lang w:bidi="ar"/>
              </w:rPr>
              <w:t>36</w:t>
            </w:r>
            <w:r>
              <w:rPr>
                <w:rFonts w:hint="eastAsia" w:hAnsi="宋体" w:eastAsia="宋体"/>
                <w:color w:val="000000"/>
                <w:kern w:val="0"/>
                <w:sz w:val="21"/>
                <w:szCs w:val="21"/>
                <w:lang w:bidi="ar"/>
              </w:rPr>
              <w:t>号）</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市级</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《苏州市贯彻国家创新驱动发展战略纲要实施方案》（苏委发〔</w:t>
            </w:r>
            <w:r>
              <w:rPr>
                <w:rFonts w:hint="eastAsia" w:eastAsia="宋体"/>
                <w:color w:val="000000"/>
                <w:kern w:val="0"/>
                <w:sz w:val="21"/>
                <w:szCs w:val="21"/>
                <w:lang w:bidi="ar"/>
              </w:rPr>
              <w:t>2016</w:t>
            </w:r>
            <w:r>
              <w:rPr>
                <w:rFonts w:hint="eastAsia" w:hAnsi="宋体" w:eastAsia="宋体"/>
                <w:color w:val="000000"/>
                <w:kern w:val="0"/>
                <w:sz w:val="21"/>
                <w:szCs w:val="21"/>
                <w:lang w:bidi="ar"/>
              </w:rPr>
              <w:t>〕</w:t>
            </w:r>
            <w:r>
              <w:rPr>
                <w:rFonts w:hint="eastAsia" w:eastAsia="宋体"/>
                <w:color w:val="000000"/>
                <w:kern w:val="0"/>
                <w:sz w:val="21"/>
                <w:szCs w:val="21"/>
                <w:lang w:bidi="ar"/>
              </w:rPr>
              <w:t xml:space="preserve">31 </w:t>
            </w:r>
            <w:r>
              <w:rPr>
                <w:rFonts w:hint="eastAsia" w:hAnsi="宋体" w:eastAsia="宋体"/>
                <w:color w:val="000000"/>
                <w:kern w:val="0"/>
                <w:sz w:val="21"/>
                <w:szCs w:val="21"/>
                <w:lang w:bidi="ar"/>
              </w:rPr>
              <w:t>号）</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本部门职责</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《苏州市工业和信息化局职能配置、内设机构和人员编制规定》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361"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A102</w:t>
            </w:r>
            <w:r>
              <w:rPr>
                <w:rStyle w:val="8"/>
                <w:rFonts w:ascii="Times New Roman" w:cs="Times New Roman"/>
                <w:sz w:val="21"/>
                <w:szCs w:val="21"/>
                <w:lang w:bidi="ar"/>
              </w:rPr>
              <w:t>政策调研充分性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充分</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充分</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苏州市产业发展现状调研情况（按行业调研）；苏州市产业发展现状调研相关调研通知；深圳工业经济发展情况进行了初步的对标分析，进行地区的产业政策调研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928"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A103</w:t>
            </w:r>
            <w:r>
              <w:rPr>
                <w:rStyle w:val="8"/>
                <w:rFonts w:ascii="Times New Roman" w:cs="Times New Roman"/>
                <w:sz w:val="21"/>
                <w:szCs w:val="21"/>
                <w:lang w:bidi="ar"/>
              </w:rPr>
              <w:t>政策制定程序规范性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规范</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规范</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政策制定听取了板块和企业意见（</w:t>
            </w:r>
            <w:r>
              <w:rPr>
                <w:rFonts w:hint="eastAsia" w:eastAsia="宋体"/>
                <w:color w:val="000000"/>
                <w:kern w:val="0"/>
                <w:sz w:val="21"/>
                <w:szCs w:val="21"/>
                <w:lang w:bidi="ar"/>
              </w:rPr>
              <w:t>1</w:t>
            </w:r>
            <w:r>
              <w:rPr>
                <w:rFonts w:hint="eastAsia" w:hAnsi="宋体" w:eastAsia="宋体"/>
                <w:color w:val="000000"/>
                <w:kern w:val="0"/>
                <w:sz w:val="21"/>
                <w:szCs w:val="21"/>
                <w:lang w:bidi="ar"/>
              </w:rPr>
              <w:t>分），对已有支持企业研发载体建设政策汇总（</w:t>
            </w:r>
            <w:r>
              <w:rPr>
                <w:rFonts w:hint="eastAsia" w:eastAsia="宋体"/>
                <w:color w:val="000000"/>
                <w:kern w:val="0"/>
                <w:sz w:val="21"/>
                <w:szCs w:val="21"/>
                <w:lang w:bidi="ar"/>
              </w:rPr>
              <w:t>0.2</w:t>
            </w:r>
            <w:r>
              <w:rPr>
                <w:rFonts w:hint="eastAsia" w:hAnsi="宋体" w:eastAsia="宋体"/>
                <w:color w:val="000000"/>
                <w:kern w:val="0"/>
                <w:sz w:val="21"/>
                <w:szCs w:val="21"/>
                <w:lang w:bidi="ar"/>
              </w:rPr>
              <w:t>分），相关集体讨论会议通知（</w:t>
            </w:r>
            <w:r>
              <w:rPr>
                <w:rFonts w:hint="eastAsia" w:eastAsia="宋体"/>
                <w:color w:val="000000"/>
                <w:kern w:val="0"/>
                <w:sz w:val="21"/>
                <w:szCs w:val="21"/>
                <w:lang w:bidi="ar"/>
              </w:rPr>
              <w:t>0.1</w:t>
            </w:r>
            <w:r>
              <w:rPr>
                <w:rFonts w:hint="eastAsia" w:hAnsi="宋体" w:eastAsia="宋体"/>
                <w:color w:val="000000"/>
                <w:kern w:val="0"/>
                <w:sz w:val="21"/>
                <w:szCs w:val="21"/>
                <w:lang w:bidi="ar"/>
              </w:rPr>
              <w:t>分）。未有项目专家论证、风险评估、合法性审查的相关结论材料，集体讨论的会议纪要。</w:t>
            </w:r>
            <w:r>
              <w:rPr>
                <w:rFonts w:hint="eastAsia" w:eastAsia="宋体"/>
                <w:color w:val="000000"/>
                <w:kern w:val="0"/>
                <w:sz w:val="21"/>
                <w:szCs w:val="21"/>
                <w:lang w:bidi="ar"/>
              </w:rPr>
              <w:t>1+0.2+0.1=1.3</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948"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A104</w:t>
            </w:r>
            <w:r>
              <w:rPr>
                <w:rStyle w:val="8"/>
                <w:rFonts w:ascii="Times New Roman" w:cs="Times New Roman"/>
                <w:sz w:val="21"/>
                <w:szCs w:val="21"/>
                <w:lang w:bidi="ar"/>
              </w:rPr>
              <w:t>政策目标明确性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合理</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1.25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合理</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总目标：力争通过</w:t>
            </w:r>
            <w:r>
              <w:rPr>
                <w:rFonts w:hint="eastAsia" w:eastAsia="宋体"/>
                <w:color w:val="000000"/>
                <w:kern w:val="0"/>
                <w:sz w:val="21"/>
                <w:szCs w:val="21"/>
                <w:lang w:bidi="ar"/>
              </w:rPr>
              <w:t>5</w:t>
            </w:r>
            <w:r>
              <w:rPr>
                <w:rFonts w:hint="eastAsia" w:hAnsi="宋体" w:eastAsia="宋体"/>
                <w:color w:val="000000"/>
                <w:kern w:val="0"/>
                <w:sz w:val="21"/>
                <w:szCs w:val="21"/>
                <w:lang w:bidi="ar"/>
              </w:rPr>
              <w:t>年培育，形成</w:t>
            </w:r>
            <w:r>
              <w:rPr>
                <w:rFonts w:hint="eastAsia" w:eastAsia="宋体"/>
                <w:color w:val="000000"/>
                <w:kern w:val="0"/>
                <w:sz w:val="21"/>
                <w:szCs w:val="21"/>
                <w:lang w:bidi="ar"/>
              </w:rPr>
              <w:t>10</w:t>
            </w:r>
            <w:r>
              <w:rPr>
                <w:rFonts w:hint="eastAsia" w:hAnsi="宋体" w:eastAsia="宋体"/>
                <w:color w:val="000000"/>
                <w:kern w:val="0"/>
                <w:sz w:val="21"/>
                <w:szCs w:val="21"/>
                <w:lang w:bidi="ar"/>
              </w:rPr>
              <w:t>家以上具有原创性成果和引领性作用的先进技术研究院，为建成具有国际竞争力的创新高峰企业提供有力支撑。</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子项目目标和阶段性目标分解为研发投入、研究人员引进数等量化考核目标；产业发展的重点在考核目标上未区分，产业发展需求的匹配性不够明确扣除</w:t>
            </w:r>
            <w:r>
              <w:rPr>
                <w:rFonts w:hint="eastAsia" w:eastAsia="宋体"/>
                <w:color w:val="000000"/>
                <w:kern w:val="0"/>
                <w:sz w:val="21"/>
                <w:szCs w:val="21"/>
                <w:lang w:bidi="ar"/>
              </w:rPr>
              <w:t>0.5</w:t>
            </w:r>
            <w:r>
              <w:rPr>
                <w:rFonts w:hint="eastAsia" w:hAnsi="宋体" w:eastAsia="宋体"/>
                <w:color w:val="000000"/>
                <w:kern w:val="0"/>
                <w:sz w:val="21"/>
                <w:szCs w:val="21"/>
                <w:lang w:bidi="ar"/>
              </w:rPr>
              <w:t>分；阶段性目标建设内容清晰，但政策部分的阶段性完成效果不明确</w:t>
            </w:r>
            <w:r>
              <w:rPr>
                <w:rFonts w:hint="eastAsia" w:eastAsia="宋体"/>
                <w:color w:val="000000"/>
                <w:kern w:val="0"/>
                <w:sz w:val="21"/>
                <w:szCs w:val="21"/>
                <w:lang w:bidi="ar"/>
              </w:rPr>
              <w:t>0.25</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41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A2 </w:t>
            </w:r>
            <w:r>
              <w:rPr>
                <w:rFonts w:hint="eastAsia" w:hAnsi="宋体" w:eastAsia="宋体"/>
                <w:color w:val="000000"/>
                <w:kern w:val="0"/>
                <w:sz w:val="21"/>
                <w:szCs w:val="21"/>
                <w:lang w:bidi="ar"/>
              </w:rPr>
              <w:t>政策内容（</w:t>
            </w:r>
            <w:r>
              <w:rPr>
                <w:rFonts w:hint="eastAsia" w:eastAsia="宋体"/>
                <w:color w:val="000000"/>
                <w:kern w:val="0"/>
                <w:sz w:val="21"/>
                <w:szCs w:val="21"/>
                <w:lang w:bidi="ar"/>
              </w:rPr>
              <w:t>5</w:t>
            </w:r>
            <w:r>
              <w:rPr>
                <w:rFonts w:hint="eastAsia" w:hAnsi="宋体" w:eastAsia="宋体"/>
                <w:color w:val="000000"/>
                <w:kern w:val="0"/>
                <w:sz w:val="21"/>
                <w:szCs w:val="21"/>
                <w:lang w:bidi="ar"/>
              </w:rPr>
              <w:t>）</w:t>
            </w: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A201</w:t>
            </w:r>
            <w:r>
              <w:rPr>
                <w:rStyle w:val="8"/>
                <w:rFonts w:ascii="Times New Roman" w:cs="Times New Roman"/>
                <w:sz w:val="21"/>
                <w:szCs w:val="21"/>
                <w:lang w:bidi="ar"/>
              </w:rPr>
              <w:t>政策内容明确性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明确</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1.67</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明确</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《市政府关于印发苏州市鼓励自主品牌大企业与领军企业设立先进技术研究院的实施意见的通知》（苏府〔</w:t>
            </w:r>
            <w:r>
              <w:rPr>
                <w:rFonts w:hint="eastAsia" w:eastAsia="宋体"/>
                <w:color w:val="000000"/>
                <w:kern w:val="0"/>
                <w:sz w:val="21"/>
                <w:szCs w:val="21"/>
                <w:lang w:bidi="ar"/>
              </w:rPr>
              <w:t>2017</w:t>
            </w:r>
            <w:r>
              <w:rPr>
                <w:rFonts w:hint="eastAsia" w:hAnsi="宋体" w:eastAsia="宋体"/>
                <w:color w:val="000000"/>
                <w:kern w:val="0"/>
                <w:sz w:val="21"/>
                <w:szCs w:val="21"/>
                <w:lang w:bidi="ar"/>
              </w:rPr>
              <w:t>〕</w:t>
            </w:r>
            <w:r>
              <w:rPr>
                <w:rFonts w:hint="eastAsia" w:eastAsia="宋体"/>
                <w:color w:val="000000"/>
                <w:kern w:val="0"/>
                <w:sz w:val="21"/>
                <w:szCs w:val="21"/>
                <w:lang w:bidi="ar"/>
              </w:rPr>
              <w:t xml:space="preserve">56 </w:t>
            </w:r>
            <w:r>
              <w:rPr>
                <w:rFonts w:hint="eastAsia" w:hAnsi="宋体" w:eastAsia="宋体"/>
                <w:color w:val="000000"/>
                <w:kern w:val="0"/>
                <w:sz w:val="21"/>
                <w:szCs w:val="21"/>
                <w:lang w:bidi="ar"/>
              </w:rPr>
              <w:t>号）</w:t>
            </w:r>
            <w:r>
              <w:rPr>
                <w:rFonts w:hint="eastAsia" w:eastAsia="宋体"/>
                <w:color w:val="000000"/>
                <w:kern w:val="0"/>
                <w:sz w:val="21"/>
                <w:szCs w:val="21"/>
                <w:lang w:bidi="ar"/>
              </w:rPr>
              <w:t>,</w:t>
            </w:r>
            <w:r>
              <w:rPr>
                <w:rFonts w:hint="eastAsia" w:hAnsi="宋体" w:eastAsia="宋体"/>
                <w:color w:val="000000"/>
                <w:kern w:val="0"/>
                <w:sz w:val="21"/>
                <w:szCs w:val="21"/>
                <w:lang w:bidi="ar"/>
              </w:rPr>
              <w:t>跟踪退出机制不够明确，扣除</w:t>
            </w:r>
            <w:r>
              <w:rPr>
                <w:rFonts w:hint="eastAsia" w:eastAsia="宋体"/>
                <w:color w:val="000000"/>
                <w:kern w:val="0"/>
                <w:sz w:val="21"/>
                <w:szCs w:val="21"/>
                <w:lang w:bidi="ar"/>
              </w:rPr>
              <w:t>0.33</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438"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Style w:val="7"/>
                <w:rFonts w:ascii="Times New Roman" w:hAnsi="Times New Roman" w:cs="Times New Roman"/>
                <w:sz w:val="21"/>
                <w:szCs w:val="21"/>
                <w:lang w:bidi="ar"/>
              </w:rPr>
              <w:t xml:space="preserve">A </w:t>
            </w:r>
            <w:r>
              <w:rPr>
                <w:rStyle w:val="8"/>
                <w:rFonts w:ascii="Times New Roman" w:cs="Times New Roman"/>
                <w:sz w:val="21"/>
                <w:szCs w:val="21"/>
                <w:lang w:bidi="ar"/>
              </w:rPr>
              <w:t>政策制定（</w:t>
            </w:r>
            <w:r>
              <w:rPr>
                <w:rStyle w:val="8"/>
                <w:rFonts w:ascii="Times New Roman" w:hAnsi="Times New Roman" w:cs="Times New Roman"/>
                <w:sz w:val="21"/>
                <w:szCs w:val="21"/>
                <w:lang w:bidi="ar"/>
              </w:rPr>
              <w:t>19</w:t>
            </w:r>
            <w:r>
              <w:rPr>
                <w:rStyle w:val="8"/>
                <w:rFonts w:ascii="Times New Roman" w:cs="Times New Roman"/>
                <w:sz w:val="21"/>
                <w:szCs w:val="21"/>
                <w:lang w:bidi="ar"/>
              </w:rPr>
              <w:t>）</w:t>
            </w: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A202</w:t>
            </w:r>
            <w:r>
              <w:rPr>
                <w:rStyle w:val="8"/>
                <w:rFonts w:ascii="Times New Roman" w:cs="Times New Roman"/>
                <w:sz w:val="21"/>
                <w:szCs w:val="21"/>
                <w:lang w:bidi="ar"/>
              </w:rPr>
              <w:t>政策内容合理性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合理</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1.8</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合理</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对已有支持企业研发载体建设政策汇总，本政策考核内容在其他政策奖励政策中也有考核。例如：研发费用投入考核在《关于加快推进产业科技创新中心和创新型省份建设的若干政策措施》（苏政发〔</w:t>
            </w:r>
            <w:r>
              <w:rPr>
                <w:rFonts w:hint="eastAsia" w:eastAsia="宋体"/>
                <w:color w:val="000000"/>
                <w:kern w:val="0"/>
                <w:sz w:val="21"/>
                <w:szCs w:val="21"/>
                <w:lang w:bidi="ar"/>
              </w:rPr>
              <w:t>2016</w:t>
            </w:r>
            <w:r>
              <w:rPr>
                <w:rFonts w:hint="eastAsia" w:hAnsi="宋体" w:eastAsia="宋体"/>
                <w:color w:val="000000"/>
                <w:kern w:val="0"/>
                <w:sz w:val="21"/>
                <w:szCs w:val="21"/>
                <w:lang w:bidi="ar"/>
              </w:rPr>
              <w:t>〕</w:t>
            </w:r>
            <w:r>
              <w:rPr>
                <w:rFonts w:hint="eastAsia" w:eastAsia="宋体"/>
                <w:color w:val="000000"/>
                <w:kern w:val="0"/>
                <w:sz w:val="21"/>
                <w:szCs w:val="21"/>
                <w:lang w:bidi="ar"/>
              </w:rPr>
              <w:t>107</w:t>
            </w:r>
            <w:r>
              <w:rPr>
                <w:rFonts w:hint="eastAsia" w:hAnsi="宋体" w:eastAsia="宋体"/>
                <w:color w:val="000000"/>
                <w:kern w:val="0"/>
                <w:sz w:val="21"/>
                <w:szCs w:val="21"/>
                <w:lang w:bidi="ar"/>
              </w:rPr>
              <w:t>号）中有奖励政策；制造业创新中心、企业技术中心、工程技术研究中心、重点实验室、企业研究院等在上级和本级均有奖励经费，扣除</w:t>
            </w:r>
            <w:r>
              <w:rPr>
                <w:rFonts w:hint="eastAsia" w:eastAsia="宋体"/>
                <w:color w:val="000000"/>
                <w:kern w:val="0"/>
                <w:sz w:val="21"/>
                <w:szCs w:val="21"/>
                <w:lang w:bidi="ar"/>
              </w:rPr>
              <w:t>3*2/5=1.2</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3175"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Style w:val="7"/>
                <w:rFonts w:ascii="Times New Roman" w:hAnsi="Times New Roman" w:cs="Times New Roman"/>
                <w:sz w:val="21"/>
                <w:szCs w:val="21"/>
                <w:lang w:bidi="ar"/>
              </w:rPr>
              <w:t>A3</w:t>
            </w:r>
            <w:r>
              <w:rPr>
                <w:rStyle w:val="8"/>
                <w:rFonts w:ascii="Times New Roman" w:cs="Times New Roman"/>
                <w:sz w:val="21"/>
                <w:szCs w:val="21"/>
                <w:lang w:bidi="ar"/>
              </w:rPr>
              <w:t>政策配套（</w:t>
            </w:r>
            <w:r>
              <w:rPr>
                <w:rStyle w:val="8"/>
                <w:rFonts w:ascii="Times New Roman" w:hAnsi="Times New Roman" w:cs="Times New Roman"/>
                <w:sz w:val="21"/>
                <w:szCs w:val="21"/>
                <w:lang w:bidi="ar"/>
              </w:rPr>
              <w:t>6</w:t>
            </w:r>
            <w:r>
              <w:rPr>
                <w:rStyle w:val="8"/>
                <w:rFonts w:ascii="Times New Roman" w:cs="Times New Roman"/>
                <w:sz w:val="21"/>
                <w:szCs w:val="21"/>
                <w:lang w:bidi="ar"/>
              </w:rPr>
              <w:t>）</w:t>
            </w: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A301 </w:t>
            </w:r>
            <w:r>
              <w:rPr>
                <w:rFonts w:hint="eastAsia" w:hAnsi="宋体" w:eastAsia="宋体"/>
                <w:color w:val="000000"/>
                <w:kern w:val="0"/>
                <w:sz w:val="21"/>
                <w:szCs w:val="21"/>
                <w:lang w:bidi="ar"/>
              </w:rPr>
              <w:t>组织架构完备性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完备</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完备</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评审环节：遵循公开、公平、公正的原则，采取专家初审、现场核查、政府批准的工作流程，具体工作由市工信局（原市经信委）牵头，市发改委、科技局、财政局共同参与。</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年度考核环节：市工信局组织专家对（上一年度各市（区）对先进技术研究院奖补资金）申报材料进行审核，并根据审核结果，会同苏州市财政局按照资金分配标准，提出资金安排建议（苏府〔</w:t>
            </w:r>
            <w:r>
              <w:rPr>
                <w:rFonts w:hint="eastAsia" w:eastAsia="宋体"/>
                <w:color w:val="000000"/>
                <w:kern w:val="0"/>
                <w:sz w:val="21"/>
                <w:szCs w:val="21"/>
                <w:lang w:bidi="ar"/>
              </w:rPr>
              <w:t>2017</w:t>
            </w:r>
            <w:r>
              <w:rPr>
                <w:rFonts w:hint="eastAsia" w:hAnsi="宋体" w:eastAsia="宋体"/>
                <w:color w:val="000000"/>
                <w:kern w:val="0"/>
                <w:sz w:val="21"/>
                <w:szCs w:val="21"/>
                <w:lang w:bidi="ar"/>
              </w:rPr>
              <w:t>〕</w:t>
            </w:r>
            <w:r>
              <w:rPr>
                <w:rFonts w:hint="eastAsia" w:eastAsia="宋体"/>
                <w:color w:val="000000"/>
                <w:kern w:val="0"/>
                <w:sz w:val="21"/>
                <w:szCs w:val="21"/>
                <w:lang w:bidi="ar"/>
              </w:rPr>
              <w:t xml:space="preserve">56 </w:t>
            </w:r>
            <w:r>
              <w:rPr>
                <w:rFonts w:hint="eastAsia" w:hAnsi="宋体" w:eastAsia="宋体"/>
                <w:color w:val="000000"/>
                <w:kern w:val="0"/>
                <w:sz w:val="21"/>
                <w:szCs w:val="21"/>
                <w:lang w:bidi="ar"/>
              </w:rPr>
              <w:t>号、苏经信科质〔</w:t>
            </w:r>
            <w:r>
              <w:rPr>
                <w:rFonts w:hint="eastAsia" w:eastAsia="宋体"/>
                <w:color w:val="000000"/>
                <w:kern w:val="0"/>
                <w:sz w:val="21"/>
                <w:szCs w:val="21"/>
                <w:lang w:bidi="ar"/>
              </w:rPr>
              <w:t>2018</w:t>
            </w:r>
            <w:r>
              <w:rPr>
                <w:rFonts w:hint="eastAsia" w:hAnsi="宋体" w:eastAsia="宋体"/>
                <w:color w:val="000000"/>
                <w:kern w:val="0"/>
                <w:sz w:val="21"/>
                <w:szCs w:val="21"/>
                <w:lang w:bidi="ar"/>
              </w:rPr>
              <w:t>〕</w:t>
            </w:r>
            <w:r>
              <w:rPr>
                <w:rFonts w:hint="eastAsia" w:eastAsia="宋体"/>
                <w:color w:val="000000"/>
                <w:kern w:val="0"/>
                <w:sz w:val="21"/>
                <w:szCs w:val="21"/>
                <w:lang w:bidi="ar"/>
              </w:rPr>
              <w:t>4</w:t>
            </w:r>
            <w:r>
              <w:rPr>
                <w:rFonts w:hint="eastAsia" w:hAnsi="宋体" w:eastAsia="宋体"/>
                <w:color w:val="000000"/>
                <w:kern w:val="0"/>
                <w:sz w:val="21"/>
                <w:szCs w:val="21"/>
                <w:lang w:bidi="ar"/>
              </w:rPr>
              <w:t>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A302 </w:t>
            </w:r>
            <w:r>
              <w:rPr>
                <w:rFonts w:hint="eastAsia" w:hAnsi="宋体" w:eastAsia="宋体"/>
                <w:color w:val="000000"/>
                <w:kern w:val="0"/>
                <w:sz w:val="21"/>
                <w:szCs w:val="21"/>
                <w:lang w:bidi="ar"/>
              </w:rPr>
              <w:t>部门协调机制</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明确</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明确</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工作由市工信局（原市经信委）牵头，市发改委、科技局、财政局共同参与。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5443"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A303 </w:t>
            </w:r>
            <w:r>
              <w:rPr>
                <w:rFonts w:hint="eastAsia" w:hAnsi="宋体" w:eastAsia="宋体"/>
                <w:color w:val="000000"/>
                <w:kern w:val="0"/>
                <w:sz w:val="21"/>
                <w:szCs w:val="21"/>
                <w:lang w:bidi="ar"/>
              </w:rPr>
              <w:t>配套政策的完善性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完善</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完善</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中共苏州市委</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苏州市人民政府关于开放再出发的若干政策意见（苏委发</w:t>
            </w:r>
            <w:r>
              <w:rPr>
                <w:rFonts w:hint="eastAsia" w:eastAsia="宋体"/>
                <w:color w:val="000000"/>
                <w:kern w:val="0"/>
                <w:sz w:val="21"/>
                <w:szCs w:val="21"/>
                <w:lang w:bidi="ar"/>
              </w:rPr>
              <w:t>[2020]1</w:t>
            </w:r>
            <w:r>
              <w:rPr>
                <w:rFonts w:hint="eastAsia" w:hAnsi="宋体" w:eastAsia="宋体"/>
                <w:color w:val="000000"/>
                <w:kern w:val="0"/>
                <w:sz w:val="21"/>
                <w:szCs w:val="21"/>
                <w:lang w:bidi="ar"/>
              </w:rPr>
              <w:t>号），积极推进苏州大企业和领军企业开展先进技术研究院建设，支持外资企业投资设立研发中心，推动外资企业拓展研发功能，导入优质创新资源，助力产业转型升级。</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市委办公室</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市政府办公室印发《关于开放再出发的若干政策意见》系列实施细则的通知（苏委办发〔</w:t>
            </w:r>
            <w:r>
              <w:rPr>
                <w:rFonts w:hint="eastAsia" w:eastAsia="宋体"/>
                <w:color w:val="000000"/>
                <w:kern w:val="0"/>
                <w:sz w:val="21"/>
                <w:szCs w:val="21"/>
                <w:lang w:bidi="ar"/>
              </w:rPr>
              <w:t>2020</w:t>
            </w:r>
            <w:r>
              <w:rPr>
                <w:rFonts w:hint="eastAsia" w:hAnsi="宋体" w:eastAsia="宋体"/>
                <w:color w:val="000000"/>
                <w:kern w:val="0"/>
                <w:sz w:val="21"/>
                <w:szCs w:val="21"/>
                <w:lang w:bidi="ar"/>
              </w:rPr>
              <w:t>〕</w:t>
            </w:r>
            <w:r>
              <w:rPr>
                <w:rFonts w:hint="eastAsia" w:eastAsia="宋体"/>
                <w:color w:val="000000"/>
                <w:kern w:val="0"/>
                <w:sz w:val="21"/>
                <w:szCs w:val="21"/>
                <w:lang w:bidi="ar"/>
              </w:rPr>
              <w:t>8</w:t>
            </w:r>
            <w:r>
              <w:rPr>
                <w:rFonts w:hint="eastAsia" w:hAnsi="宋体" w:eastAsia="宋体"/>
                <w:color w:val="000000"/>
                <w:kern w:val="0"/>
                <w:sz w:val="21"/>
                <w:szCs w:val="21"/>
                <w:lang w:bidi="ar"/>
              </w:rPr>
              <w:t>号），对苏州市高端人才奖励计划实施细则中包含了已获我市新型研发机构认定的单位的人才。</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中共苏州市委</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苏州市人民政府关于印发《全力打造苏州市生物医药及健康产业地标实施方案（</w:t>
            </w:r>
            <w:r>
              <w:rPr>
                <w:rFonts w:hint="eastAsia" w:eastAsia="宋体"/>
                <w:color w:val="000000"/>
                <w:kern w:val="0"/>
                <w:sz w:val="21"/>
                <w:szCs w:val="21"/>
                <w:lang w:bidi="ar"/>
              </w:rPr>
              <w:t>2020—2030</w:t>
            </w:r>
            <w:r>
              <w:rPr>
                <w:rFonts w:hint="eastAsia" w:hAnsi="宋体" w:eastAsia="宋体"/>
                <w:color w:val="000000"/>
                <w:kern w:val="0"/>
                <w:sz w:val="21"/>
                <w:szCs w:val="21"/>
                <w:lang w:bidi="ar"/>
              </w:rPr>
              <w:t>年）》的通知（苏委发〔</w:t>
            </w:r>
            <w:r>
              <w:rPr>
                <w:rFonts w:hint="eastAsia" w:eastAsia="宋体"/>
                <w:color w:val="000000"/>
                <w:kern w:val="0"/>
                <w:sz w:val="21"/>
                <w:szCs w:val="21"/>
                <w:lang w:bidi="ar"/>
              </w:rPr>
              <w:t>2020</w:t>
            </w:r>
            <w:r>
              <w:rPr>
                <w:rFonts w:hint="eastAsia" w:hAnsi="宋体" w:eastAsia="宋体"/>
                <w:color w:val="000000"/>
                <w:kern w:val="0"/>
                <w:sz w:val="21"/>
                <w:szCs w:val="21"/>
                <w:lang w:bidi="ar"/>
              </w:rPr>
              <w:t>〕</w:t>
            </w:r>
            <w:r>
              <w:rPr>
                <w:rFonts w:hint="eastAsia" w:eastAsia="宋体"/>
                <w:color w:val="000000"/>
                <w:kern w:val="0"/>
                <w:sz w:val="21"/>
                <w:szCs w:val="21"/>
                <w:lang w:bidi="ar"/>
              </w:rPr>
              <w:t>15</w:t>
            </w:r>
            <w:r>
              <w:rPr>
                <w:rFonts w:hint="eastAsia" w:hAnsi="宋体" w:eastAsia="宋体"/>
                <w:color w:val="000000"/>
                <w:kern w:val="0"/>
                <w:sz w:val="21"/>
                <w:szCs w:val="21"/>
                <w:lang w:bidi="ar"/>
              </w:rPr>
              <w:t>号），全力支持企业做大做强。优先支持生物医药企业申报苏州领军企业先进技术研究院。</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但政策尚无统一的考核评价办法，酌情扣除</w:t>
            </w:r>
            <w:r>
              <w:rPr>
                <w:rFonts w:hint="eastAsia" w:eastAsia="宋体"/>
                <w:color w:val="000000"/>
                <w:kern w:val="0"/>
                <w:sz w:val="21"/>
                <w:szCs w:val="21"/>
                <w:lang w:bidi="ar"/>
              </w:rPr>
              <w:t>40%</w:t>
            </w:r>
            <w:r>
              <w:rPr>
                <w:rFonts w:hint="eastAsia" w:hAnsi="宋体" w:eastAsia="宋体"/>
                <w:color w:val="000000"/>
                <w:kern w:val="0"/>
                <w:sz w:val="21"/>
                <w:szCs w:val="21"/>
                <w:lang w:bidi="ar"/>
              </w:rPr>
              <w:t>权重分。</w:t>
            </w:r>
            <w:r>
              <w:rPr>
                <w:rFonts w:hint="eastAsia" w:eastAsia="宋体"/>
                <w:color w:val="000000"/>
                <w:kern w:val="0"/>
                <w:sz w:val="21"/>
                <w:szCs w:val="21"/>
                <w:lang w:bidi="ar"/>
              </w:rPr>
              <w:t>1+1*60%=1.6</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28" w:type="dxa"/>
            <w:bottom w:w="0" w:type="dxa"/>
            <w:right w:w="28" w:type="dxa"/>
          </w:tblCellMar>
        </w:tblPrEx>
        <w:trPr>
          <w:trHeight w:val="1247"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B </w:t>
            </w:r>
            <w:r>
              <w:rPr>
                <w:rFonts w:hint="eastAsia" w:hAnsi="宋体" w:eastAsia="宋体"/>
                <w:color w:val="000000"/>
                <w:kern w:val="0"/>
                <w:sz w:val="21"/>
                <w:szCs w:val="21"/>
                <w:lang w:bidi="ar"/>
              </w:rPr>
              <w:t>政策实施（</w:t>
            </w:r>
            <w:r>
              <w:rPr>
                <w:rFonts w:hint="eastAsia" w:eastAsia="宋体"/>
                <w:color w:val="000000"/>
                <w:kern w:val="0"/>
                <w:sz w:val="21"/>
                <w:szCs w:val="21"/>
                <w:lang w:bidi="ar"/>
              </w:rPr>
              <w:t>17</w:t>
            </w:r>
            <w:r>
              <w:rPr>
                <w:rFonts w:hint="eastAsia" w:hAnsi="宋体" w:eastAsia="宋体"/>
                <w:color w:val="000000"/>
                <w:kern w:val="0"/>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Style w:val="7"/>
                <w:rFonts w:ascii="Times New Roman" w:hAnsi="Times New Roman" w:cs="Times New Roman"/>
                <w:sz w:val="21"/>
                <w:szCs w:val="21"/>
                <w:lang w:bidi="ar"/>
              </w:rPr>
              <w:t>B1</w:t>
            </w:r>
            <w:r>
              <w:rPr>
                <w:rStyle w:val="8"/>
                <w:rFonts w:ascii="Times New Roman" w:cs="Times New Roman"/>
                <w:sz w:val="21"/>
                <w:szCs w:val="21"/>
                <w:lang w:bidi="ar"/>
              </w:rPr>
              <w:t>政策保障（</w:t>
            </w:r>
            <w:r>
              <w:rPr>
                <w:rStyle w:val="8"/>
                <w:rFonts w:ascii="Times New Roman" w:hAnsi="Times New Roman" w:cs="Times New Roman"/>
                <w:sz w:val="21"/>
                <w:szCs w:val="21"/>
                <w:lang w:bidi="ar"/>
              </w:rPr>
              <w:t>7</w:t>
            </w:r>
            <w:r>
              <w:rPr>
                <w:rStyle w:val="8"/>
                <w:rFonts w:ascii="Times New Roman" w:cs="Times New Roman"/>
                <w:sz w:val="21"/>
                <w:szCs w:val="21"/>
                <w:lang w:bidi="ar"/>
              </w:rPr>
              <w:t>）</w:t>
            </w:r>
          </w:p>
        </w:tc>
        <w:tc>
          <w:tcPr>
            <w:tcW w:w="0" w:type="auto"/>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财务管理制度（</w:t>
            </w:r>
            <w:r>
              <w:rPr>
                <w:rFonts w:hint="eastAsia" w:eastAsia="宋体"/>
                <w:color w:val="000000"/>
                <w:kern w:val="0"/>
                <w:sz w:val="21"/>
                <w:szCs w:val="21"/>
                <w:lang w:bidi="ar"/>
              </w:rPr>
              <w:t>2</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B101</w:t>
            </w:r>
            <w:r>
              <w:rPr>
                <w:rStyle w:val="8"/>
                <w:rFonts w:ascii="Times New Roman" w:cs="Times New Roman"/>
                <w:sz w:val="21"/>
                <w:szCs w:val="21"/>
                <w:lang w:bidi="ar"/>
              </w:rPr>
              <w:t>财务制度健全性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健全</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一般</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2019</w:t>
            </w:r>
            <w:r>
              <w:rPr>
                <w:rFonts w:hint="eastAsia" w:hAnsi="宋体" w:eastAsia="宋体"/>
                <w:color w:val="000000"/>
                <w:kern w:val="0"/>
                <w:sz w:val="21"/>
                <w:szCs w:val="21"/>
                <w:lang w:bidi="ar"/>
              </w:rPr>
              <w:t>〔</w:t>
            </w:r>
            <w:r>
              <w:rPr>
                <w:rFonts w:hint="eastAsia" w:eastAsia="宋体"/>
                <w:color w:val="000000"/>
                <w:kern w:val="0"/>
                <w:sz w:val="21"/>
                <w:szCs w:val="21"/>
                <w:lang w:bidi="ar"/>
              </w:rPr>
              <w:t>56</w:t>
            </w:r>
            <w:r>
              <w:rPr>
                <w:rFonts w:hint="eastAsia" w:hAnsi="宋体" w:eastAsia="宋体"/>
                <w:color w:val="000000"/>
                <w:kern w:val="0"/>
                <w:sz w:val="21"/>
                <w:szCs w:val="21"/>
                <w:lang w:bidi="ar"/>
              </w:rPr>
              <w:t>〕号保障措施第一款，要求出台专项资金管理办法，市级及区级未出台专项资金管理办法。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业务管理制度（</w:t>
            </w:r>
            <w:r>
              <w:rPr>
                <w:rFonts w:hint="eastAsia" w:eastAsia="宋体"/>
                <w:color w:val="000000"/>
                <w:kern w:val="0"/>
                <w:sz w:val="21"/>
                <w:szCs w:val="21"/>
                <w:lang w:bidi="ar"/>
              </w:rPr>
              <w:t>3</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B102</w:t>
            </w:r>
            <w:r>
              <w:rPr>
                <w:rStyle w:val="8"/>
                <w:rFonts w:ascii="Times New Roman" w:cs="Times New Roman"/>
                <w:sz w:val="21"/>
                <w:szCs w:val="21"/>
                <w:lang w:bidi="ar"/>
              </w:rPr>
              <w:t>业务制度健全性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健全</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2.55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健全</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对退出机制不明确，扣除</w:t>
            </w:r>
            <w:r>
              <w:rPr>
                <w:rFonts w:hint="eastAsia" w:eastAsia="宋体"/>
                <w:color w:val="000000"/>
                <w:kern w:val="0"/>
                <w:sz w:val="21"/>
                <w:szCs w:val="21"/>
                <w:lang w:bidi="ar"/>
              </w:rPr>
              <w:t>3*15%=0.45</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58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政策落实情况（</w:t>
            </w:r>
            <w:r>
              <w:rPr>
                <w:rFonts w:hint="eastAsia" w:eastAsia="宋体"/>
                <w:color w:val="000000"/>
                <w:kern w:val="0"/>
                <w:sz w:val="21"/>
                <w:szCs w:val="21"/>
                <w:lang w:bidi="ar"/>
              </w:rPr>
              <w:t>2</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B103 </w:t>
            </w:r>
            <w:r>
              <w:rPr>
                <w:rFonts w:hint="eastAsia" w:hAnsi="宋体" w:eastAsia="宋体"/>
                <w:color w:val="000000"/>
                <w:kern w:val="0"/>
                <w:sz w:val="21"/>
                <w:szCs w:val="21"/>
                <w:lang w:bidi="ar"/>
              </w:rPr>
              <w:t>政策任务分解到位情况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到位</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到位</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市区两级未制定政策性任务，如阶每年扶持计划、需完成的任务（主管部门应具有一定主导性），但对研发项目尚无原创性、引领性认定标准和认定要求，也没有完成数量规模要求</w:t>
            </w:r>
            <w:r>
              <w:rPr>
                <w:rFonts w:hint="eastAsia" w:eastAsia="宋体"/>
                <w:color w:val="000000"/>
                <w:kern w:val="0"/>
                <w:sz w:val="21"/>
                <w:szCs w:val="21"/>
                <w:lang w:bidi="ar"/>
              </w:rPr>
              <w:t>,</w:t>
            </w:r>
            <w:r>
              <w:rPr>
                <w:rFonts w:hint="eastAsia" w:hAnsi="宋体" w:eastAsia="宋体"/>
                <w:color w:val="000000"/>
                <w:kern w:val="0"/>
                <w:sz w:val="21"/>
                <w:szCs w:val="21"/>
                <w:lang w:bidi="ar"/>
              </w:rPr>
              <w:t>扣除该部分</w:t>
            </w:r>
            <w:r>
              <w:rPr>
                <w:rFonts w:hint="eastAsia" w:eastAsia="宋体"/>
                <w:color w:val="000000"/>
                <w:kern w:val="0"/>
                <w:sz w:val="21"/>
                <w:szCs w:val="21"/>
                <w:lang w:bidi="ar"/>
              </w:rPr>
              <w:t>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B </w:t>
            </w:r>
            <w:r>
              <w:rPr>
                <w:rFonts w:hint="eastAsia" w:hAnsi="宋体" w:eastAsia="宋体"/>
                <w:color w:val="000000"/>
                <w:kern w:val="0"/>
                <w:sz w:val="21"/>
                <w:szCs w:val="21"/>
                <w:lang w:bidi="ar"/>
              </w:rPr>
              <w:t>政策实施（</w:t>
            </w:r>
            <w:r>
              <w:rPr>
                <w:rFonts w:hint="eastAsia" w:eastAsia="宋体"/>
                <w:color w:val="000000"/>
                <w:kern w:val="0"/>
                <w:sz w:val="21"/>
                <w:szCs w:val="21"/>
                <w:lang w:bidi="ar"/>
              </w:rPr>
              <w:t>17</w:t>
            </w:r>
            <w:r>
              <w:rPr>
                <w:rFonts w:hint="eastAsia" w:hAnsi="宋体" w:eastAsia="宋体"/>
                <w:color w:val="000000"/>
                <w:kern w:val="0"/>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B2 </w:t>
            </w:r>
            <w:r>
              <w:rPr>
                <w:rFonts w:hint="eastAsia" w:hAnsi="宋体" w:eastAsia="宋体"/>
                <w:color w:val="000000"/>
                <w:kern w:val="0"/>
                <w:sz w:val="21"/>
                <w:szCs w:val="21"/>
                <w:lang w:bidi="ar"/>
              </w:rPr>
              <w:t>政策执行（</w:t>
            </w:r>
            <w:r>
              <w:rPr>
                <w:rFonts w:hint="eastAsia" w:eastAsia="宋体"/>
                <w:color w:val="000000"/>
                <w:kern w:val="0"/>
                <w:sz w:val="21"/>
                <w:szCs w:val="21"/>
                <w:lang w:bidi="ar"/>
              </w:rPr>
              <w:t>10</w:t>
            </w:r>
            <w:r>
              <w:rPr>
                <w:rFonts w:hint="eastAsia" w:hAnsi="宋体" w:eastAsia="宋体"/>
                <w:color w:val="000000"/>
                <w:kern w:val="0"/>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投入管理（</w:t>
            </w:r>
            <w:r>
              <w:rPr>
                <w:rFonts w:hint="eastAsia" w:eastAsia="宋体"/>
                <w:color w:val="000000"/>
                <w:kern w:val="0"/>
                <w:sz w:val="21"/>
                <w:szCs w:val="21"/>
                <w:lang w:bidi="ar"/>
              </w:rPr>
              <w:t>4</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B201</w:t>
            </w:r>
            <w:r>
              <w:rPr>
                <w:rStyle w:val="8"/>
                <w:rFonts w:ascii="Times New Roman" w:cs="Times New Roman"/>
                <w:sz w:val="21"/>
                <w:szCs w:val="21"/>
                <w:lang w:bidi="ar"/>
              </w:rPr>
              <w:t>资金到位率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备注：太仓</w:t>
            </w:r>
            <w:r>
              <w:rPr>
                <w:rFonts w:hint="eastAsia" w:eastAsia="宋体"/>
                <w:color w:val="000000"/>
                <w:kern w:val="0"/>
                <w:sz w:val="21"/>
                <w:szCs w:val="21"/>
                <w:lang w:bidi="ar"/>
              </w:rPr>
              <w:t>2019</w:t>
            </w:r>
            <w:r>
              <w:rPr>
                <w:rFonts w:hint="eastAsia" w:hAnsi="宋体" w:eastAsia="宋体"/>
                <w:color w:val="000000"/>
                <w:kern w:val="0"/>
                <w:sz w:val="21"/>
                <w:szCs w:val="21"/>
                <w:lang w:bidi="ar"/>
              </w:rPr>
              <w:t>年应付</w:t>
            </w:r>
            <w:r>
              <w:rPr>
                <w:rFonts w:hint="eastAsia" w:eastAsia="宋体"/>
                <w:color w:val="000000"/>
                <w:kern w:val="0"/>
                <w:sz w:val="21"/>
                <w:szCs w:val="21"/>
                <w:lang w:bidi="ar"/>
              </w:rPr>
              <w:t>2000</w:t>
            </w:r>
            <w:r>
              <w:rPr>
                <w:rFonts w:hint="eastAsia" w:hAnsi="宋体" w:eastAsia="宋体"/>
                <w:color w:val="000000"/>
                <w:kern w:val="0"/>
                <w:sz w:val="21"/>
                <w:szCs w:val="21"/>
                <w:lang w:bidi="ar"/>
              </w:rPr>
              <w:t>万有</w:t>
            </w:r>
            <w:r>
              <w:rPr>
                <w:rFonts w:hint="eastAsia" w:eastAsia="宋体"/>
                <w:color w:val="000000"/>
                <w:kern w:val="0"/>
                <w:sz w:val="21"/>
                <w:szCs w:val="21"/>
                <w:lang w:bidi="ar"/>
              </w:rPr>
              <w:t>800</w:t>
            </w:r>
            <w:r>
              <w:rPr>
                <w:rFonts w:hint="eastAsia" w:hAnsi="宋体" w:eastAsia="宋体"/>
                <w:color w:val="000000"/>
                <w:kern w:val="0"/>
                <w:sz w:val="21"/>
                <w:szCs w:val="21"/>
                <w:lang w:bidi="ar"/>
              </w:rPr>
              <w:t>万在</w:t>
            </w:r>
            <w:r>
              <w:rPr>
                <w:rFonts w:hint="eastAsia" w:eastAsia="宋体"/>
                <w:color w:val="000000"/>
                <w:kern w:val="0"/>
                <w:sz w:val="21"/>
                <w:szCs w:val="21"/>
                <w:lang w:bidi="ar"/>
              </w:rPr>
              <w:t>2020</w:t>
            </w:r>
            <w:r>
              <w:rPr>
                <w:rFonts w:hint="eastAsia" w:hAnsi="宋体" w:eastAsia="宋体"/>
                <w:color w:val="000000"/>
                <w:kern w:val="0"/>
                <w:sz w:val="21"/>
                <w:szCs w:val="21"/>
                <w:lang w:bidi="ar"/>
              </w:rPr>
              <w:t>年下拨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56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B202 </w:t>
            </w:r>
            <w:r>
              <w:rPr>
                <w:rFonts w:hint="eastAsia" w:hAnsi="宋体" w:eastAsia="宋体"/>
                <w:color w:val="000000"/>
                <w:kern w:val="0"/>
                <w:sz w:val="21"/>
                <w:szCs w:val="21"/>
                <w:lang w:bidi="ar"/>
              </w:rPr>
              <w:t>预算执行率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预算执行率</w:t>
            </w:r>
            <w:r>
              <w:rPr>
                <w:rFonts w:hint="eastAsia" w:eastAsia="宋体"/>
                <w:color w:val="000000"/>
                <w:kern w:val="0"/>
                <w:sz w:val="21"/>
                <w:szCs w:val="21"/>
                <w:lang w:bidi="ar"/>
              </w:rPr>
              <w:t>100%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56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财务管理实施（</w:t>
            </w:r>
            <w:r>
              <w:rPr>
                <w:rFonts w:hint="eastAsia" w:eastAsia="宋体"/>
                <w:color w:val="000000"/>
                <w:kern w:val="0"/>
                <w:sz w:val="21"/>
                <w:szCs w:val="21"/>
                <w:lang w:bidi="ar"/>
              </w:rPr>
              <w:t>3</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B203</w:t>
            </w:r>
            <w:r>
              <w:rPr>
                <w:rStyle w:val="8"/>
                <w:rFonts w:ascii="Times New Roman" w:cs="Times New Roman"/>
                <w:sz w:val="21"/>
                <w:szCs w:val="21"/>
                <w:lang w:bidi="ar"/>
              </w:rPr>
              <w:t>资金使用合规性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合规</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合规</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合规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020"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业务管理实施（</w:t>
            </w:r>
            <w:r>
              <w:rPr>
                <w:rFonts w:hint="eastAsia" w:eastAsia="宋体"/>
                <w:color w:val="000000"/>
                <w:kern w:val="0"/>
                <w:sz w:val="21"/>
                <w:szCs w:val="21"/>
                <w:lang w:bidi="ar"/>
              </w:rPr>
              <w:t>3</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B204</w:t>
            </w:r>
            <w:r>
              <w:rPr>
                <w:rStyle w:val="9"/>
                <w:rFonts w:ascii="Times New Roman" w:cs="Times New Roman"/>
                <w:color w:val="auto"/>
                <w:sz w:val="21"/>
                <w:szCs w:val="21"/>
                <w:lang w:bidi="ar"/>
              </w:rPr>
              <w:t>业务管理制度执行有效性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有效</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比较</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有效</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项目过程管理资料。先进技术研究院建设承诺指标博士应达</w:t>
            </w:r>
            <w:r>
              <w:rPr>
                <w:rFonts w:hint="eastAsia" w:eastAsia="宋体"/>
                <w:color w:val="000000"/>
                <w:kern w:val="0"/>
                <w:sz w:val="21"/>
                <w:szCs w:val="21"/>
                <w:lang w:bidi="ar"/>
              </w:rPr>
              <w:t>10%</w:t>
            </w:r>
            <w:r>
              <w:rPr>
                <w:rFonts w:hint="eastAsia" w:hAnsi="宋体" w:eastAsia="宋体"/>
                <w:color w:val="000000"/>
                <w:kern w:val="0"/>
                <w:sz w:val="21"/>
                <w:szCs w:val="21"/>
                <w:lang w:bidi="ar"/>
              </w:rPr>
              <w:t>的比例，部分企业在承诺书中未达到。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C </w:t>
            </w:r>
            <w:r>
              <w:rPr>
                <w:rFonts w:hint="eastAsia" w:hAnsi="宋体" w:eastAsia="宋体"/>
                <w:color w:val="000000"/>
                <w:kern w:val="0"/>
                <w:sz w:val="21"/>
                <w:szCs w:val="21"/>
                <w:lang w:bidi="ar"/>
              </w:rPr>
              <w:t>政策绩效</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w:t>
            </w:r>
            <w:r>
              <w:rPr>
                <w:rFonts w:hint="eastAsia" w:eastAsia="宋体"/>
                <w:color w:val="000000"/>
                <w:kern w:val="0"/>
                <w:sz w:val="21"/>
                <w:szCs w:val="21"/>
                <w:lang w:bidi="ar"/>
              </w:rPr>
              <w:t>58</w:t>
            </w:r>
            <w:r>
              <w:rPr>
                <w:rFonts w:hint="eastAsia" w:hAnsi="宋体" w:eastAsia="宋体"/>
                <w:color w:val="000000"/>
                <w:kern w:val="0"/>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C1 </w:t>
            </w:r>
            <w:r>
              <w:rPr>
                <w:rFonts w:hint="eastAsia" w:hAnsi="宋体" w:eastAsia="宋体"/>
                <w:color w:val="000000"/>
                <w:kern w:val="0"/>
                <w:sz w:val="21"/>
                <w:szCs w:val="21"/>
                <w:lang w:bidi="ar"/>
              </w:rPr>
              <w:t>政策产出（</w:t>
            </w:r>
            <w:r>
              <w:rPr>
                <w:rFonts w:hint="eastAsia" w:eastAsia="宋体"/>
                <w:color w:val="000000"/>
                <w:kern w:val="0"/>
                <w:sz w:val="21"/>
                <w:szCs w:val="21"/>
                <w:lang w:bidi="ar"/>
              </w:rPr>
              <w:t>8</w:t>
            </w:r>
            <w:r>
              <w:rPr>
                <w:rFonts w:hint="eastAsia" w:hAnsi="宋体" w:eastAsia="宋体"/>
                <w:color w:val="000000"/>
                <w:kern w:val="0"/>
                <w:sz w:val="21"/>
                <w:szCs w:val="21"/>
                <w:lang w:bidi="ar"/>
              </w:rPr>
              <w:t>）</w:t>
            </w: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数量</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C101</w:t>
            </w:r>
            <w:r>
              <w:rPr>
                <w:rStyle w:val="8"/>
                <w:rFonts w:ascii="Times New Roman" w:cs="Times New Roman"/>
                <w:sz w:val="21"/>
                <w:szCs w:val="21"/>
                <w:lang w:bidi="ar"/>
              </w:rPr>
              <w:t>应扶持尽扶持率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未发现不符合条件的企业。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质量</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C102 </w:t>
            </w:r>
            <w:r>
              <w:rPr>
                <w:rFonts w:hint="eastAsia" w:hAnsi="宋体" w:eastAsia="宋体"/>
                <w:color w:val="000000"/>
                <w:kern w:val="0"/>
                <w:sz w:val="21"/>
                <w:szCs w:val="21"/>
                <w:lang w:bidi="ar"/>
              </w:rPr>
              <w:t>受益对象政策符合度</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资料抽查，未发现受益对象偏差的企业。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C103 </w:t>
            </w:r>
            <w:r>
              <w:rPr>
                <w:rFonts w:hint="eastAsia" w:hAnsi="宋体" w:eastAsia="宋体"/>
                <w:color w:val="000000"/>
                <w:kern w:val="0"/>
                <w:sz w:val="21"/>
                <w:szCs w:val="21"/>
                <w:lang w:bidi="ar"/>
              </w:rPr>
              <w:t>补贴标准执行度</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资料抽查，未发现补贴标准偏差。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时效</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C104</w:t>
            </w:r>
            <w:r>
              <w:rPr>
                <w:rStyle w:val="8"/>
                <w:rFonts w:ascii="Times New Roman" w:cs="Times New Roman"/>
                <w:sz w:val="21"/>
                <w:szCs w:val="21"/>
                <w:lang w:bidi="ar"/>
              </w:rPr>
              <w:t>补助资金发放及时性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市级资金及时到位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C2 </w:t>
            </w:r>
            <w:r>
              <w:rPr>
                <w:rFonts w:hint="eastAsia" w:hAnsi="宋体" w:eastAsia="宋体"/>
                <w:color w:val="000000"/>
                <w:kern w:val="0"/>
                <w:sz w:val="21"/>
                <w:szCs w:val="21"/>
                <w:lang w:bidi="ar"/>
              </w:rPr>
              <w:t>政策效果</w:t>
            </w: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研究院</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层面</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w:t>
            </w:r>
            <w:r>
              <w:rPr>
                <w:rFonts w:hint="eastAsia" w:eastAsia="宋体"/>
                <w:color w:val="000000"/>
                <w:kern w:val="0"/>
                <w:sz w:val="21"/>
                <w:szCs w:val="21"/>
                <w:lang w:bidi="ar"/>
              </w:rPr>
              <w:t>12</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C201</w:t>
            </w:r>
            <w:r>
              <w:rPr>
                <w:rStyle w:val="8"/>
                <w:rFonts w:ascii="Times New Roman" w:cs="Times New Roman"/>
                <w:sz w:val="21"/>
                <w:szCs w:val="21"/>
                <w:lang w:bidi="ar"/>
              </w:rPr>
              <w:t>研究院机制建设情况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建立</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1.22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pacing w:val="-10"/>
                <w:sz w:val="21"/>
                <w:szCs w:val="21"/>
              </w:rPr>
            </w:pPr>
            <w:r>
              <w:rPr>
                <w:rStyle w:val="7"/>
                <w:rFonts w:ascii="Times New Roman" w:hAnsi="Times New Roman" w:cs="Times New Roman"/>
                <w:spacing w:val="-10"/>
                <w:sz w:val="21"/>
                <w:szCs w:val="21"/>
                <w:lang w:bidi="ar"/>
              </w:rPr>
              <w:t>C202</w:t>
            </w:r>
            <w:r>
              <w:rPr>
                <w:rStyle w:val="8"/>
                <w:rFonts w:ascii="Times New Roman" w:cs="Times New Roman"/>
                <w:spacing w:val="-10"/>
                <w:sz w:val="21"/>
                <w:szCs w:val="21"/>
                <w:lang w:bidi="ar"/>
              </w:rPr>
              <w:t>激励机制建设情况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建立</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1.33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C </w:t>
            </w:r>
            <w:r>
              <w:rPr>
                <w:rFonts w:hint="eastAsia" w:hAnsi="宋体" w:eastAsia="宋体"/>
                <w:color w:val="000000"/>
                <w:kern w:val="0"/>
                <w:sz w:val="21"/>
                <w:szCs w:val="21"/>
                <w:lang w:bidi="ar"/>
              </w:rPr>
              <w:t>政策绩效</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w:t>
            </w:r>
            <w:r>
              <w:rPr>
                <w:rFonts w:hint="eastAsia" w:eastAsia="宋体"/>
                <w:color w:val="000000"/>
                <w:kern w:val="0"/>
                <w:sz w:val="21"/>
                <w:szCs w:val="21"/>
                <w:lang w:bidi="ar"/>
              </w:rPr>
              <w:t>58</w:t>
            </w:r>
            <w:r>
              <w:rPr>
                <w:rFonts w:hint="eastAsia" w:hAnsi="宋体" w:eastAsia="宋体"/>
                <w:color w:val="000000"/>
                <w:kern w:val="0"/>
                <w:sz w:val="21"/>
                <w:szCs w:val="21"/>
                <w:lang w:bidi="ar"/>
              </w:rPr>
              <w:t>）</w:t>
            </w: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C203</w:t>
            </w:r>
            <w:r>
              <w:rPr>
                <w:rStyle w:val="8"/>
                <w:rFonts w:ascii="Times New Roman" w:cs="Times New Roman"/>
                <w:sz w:val="21"/>
                <w:szCs w:val="21"/>
                <w:lang w:bidi="ar"/>
              </w:rPr>
              <w:t>技术储备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形成</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0.79</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C204</w:t>
            </w:r>
            <w:r>
              <w:rPr>
                <w:rStyle w:val="8"/>
                <w:rFonts w:ascii="Times New Roman" w:cs="Times New Roman"/>
                <w:sz w:val="21"/>
                <w:szCs w:val="21"/>
                <w:lang w:bidi="ar"/>
              </w:rPr>
              <w:t>人才队伍培养机制</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制定</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1.11</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pacing w:val="-8"/>
                <w:sz w:val="21"/>
                <w:szCs w:val="21"/>
              </w:rPr>
            </w:pPr>
            <w:r>
              <w:rPr>
                <w:rStyle w:val="7"/>
                <w:rFonts w:ascii="Times New Roman" w:hAnsi="Times New Roman" w:cs="Times New Roman"/>
                <w:spacing w:val="-8"/>
                <w:sz w:val="21"/>
                <w:szCs w:val="21"/>
                <w:lang w:bidi="ar"/>
              </w:rPr>
              <w:t>C205</w:t>
            </w:r>
            <w:r>
              <w:rPr>
                <w:rStyle w:val="8"/>
                <w:rFonts w:ascii="Times New Roman" w:cs="Times New Roman"/>
                <w:spacing w:val="-8"/>
                <w:sz w:val="21"/>
                <w:szCs w:val="21"/>
                <w:lang w:bidi="ar"/>
              </w:rPr>
              <w:t>创新模式建设情况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建立</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pacing w:val="-8"/>
                <w:sz w:val="21"/>
                <w:szCs w:val="21"/>
              </w:rPr>
            </w:pPr>
            <w:r>
              <w:rPr>
                <w:rStyle w:val="7"/>
                <w:rFonts w:ascii="Times New Roman" w:hAnsi="Times New Roman" w:cs="Times New Roman"/>
                <w:spacing w:val="-8"/>
                <w:sz w:val="21"/>
                <w:szCs w:val="21"/>
                <w:lang w:bidi="ar"/>
              </w:rPr>
              <w:t>C206</w:t>
            </w:r>
            <w:r>
              <w:rPr>
                <w:rStyle w:val="8"/>
                <w:rFonts w:ascii="Times New Roman" w:cs="Times New Roman"/>
                <w:spacing w:val="-8"/>
                <w:sz w:val="21"/>
                <w:szCs w:val="21"/>
                <w:lang w:bidi="ar"/>
              </w:rPr>
              <w:t>成果创新方式建设</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形成</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1.57</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56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企业</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层面</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w:t>
            </w:r>
            <w:r>
              <w:rPr>
                <w:rFonts w:hint="eastAsia" w:eastAsia="宋体"/>
                <w:color w:val="000000"/>
                <w:kern w:val="0"/>
                <w:sz w:val="21"/>
                <w:szCs w:val="21"/>
                <w:lang w:bidi="ar"/>
              </w:rPr>
              <w:t>2</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pacing w:val="-8"/>
                <w:sz w:val="21"/>
                <w:szCs w:val="21"/>
              </w:rPr>
            </w:pPr>
            <w:r>
              <w:rPr>
                <w:rFonts w:hint="eastAsia" w:eastAsia="宋体"/>
                <w:color w:val="000000"/>
                <w:spacing w:val="-8"/>
                <w:kern w:val="0"/>
                <w:sz w:val="21"/>
                <w:szCs w:val="21"/>
                <w:lang w:bidi="ar"/>
              </w:rPr>
              <w:t xml:space="preserve">C207 </w:t>
            </w:r>
            <w:r>
              <w:rPr>
                <w:rFonts w:hint="eastAsia" w:hAnsi="宋体" w:eastAsia="宋体"/>
                <w:color w:val="000000"/>
                <w:spacing w:val="-8"/>
                <w:kern w:val="0"/>
                <w:sz w:val="21"/>
                <w:szCs w:val="21"/>
                <w:lang w:bidi="ar"/>
              </w:rPr>
              <w:t>企业经济效益情况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r>
              <w:rPr>
                <w:rFonts w:hint="eastAsia" w:eastAsia="宋体"/>
                <w:color w:val="000000"/>
                <w:kern w:val="0"/>
                <w:sz w:val="21"/>
                <w:szCs w:val="21"/>
                <w:lang w:bidi="ar"/>
              </w:rPr>
              <w:t>5.95%</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2018</w:t>
            </w:r>
            <w:r>
              <w:rPr>
                <w:rFonts w:hint="eastAsia" w:hAnsi="宋体" w:eastAsia="宋体"/>
                <w:color w:val="000000"/>
                <w:kern w:val="0"/>
                <w:sz w:val="21"/>
                <w:szCs w:val="21"/>
                <w:lang w:bidi="ar"/>
              </w:rPr>
              <w:t>年增长</w:t>
            </w:r>
            <w:r>
              <w:rPr>
                <w:rFonts w:hint="eastAsia" w:eastAsia="宋体"/>
                <w:color w:val="000000"/>
                <w:kern w:val="0"/>
                <w:sz w:val="21"/>
                <w:szCs w:val="21"/>
                <w:lang w:bidi="ar"/>
              </w:rPr>
              <w:t>16.87%</w:t>
            </w:r>
            <w:r>
              <w:rPr>
                <w:rFonts w:hint="eastAsia" w:hAnsi="宋体" w:eastAsia="宋体"/>
                <w:color w:val="000000"/>
                <w:kern w:val="0"/>
                <w:sz w:val="21"/>
                <w:szCs w:val="21"/>
                <w:lang w:bidi="ar"/>
              </w:rPr>
              <w:t>，</w:t>
            </w:r>
            <w:r>
              <w:rPr>
                <w:rFonts w:hint="eastAsia" w:eastAsia="宋体"/>
                <w:color w:val="000000"/>
                <w:kern w:val="0"/>
                <w:sz w:val="21"/>
                <w:szCs w:val="21"/>
                <w:lang w:bidi="ar"/>
              </w:rPr>
              <w:t>2019</w:t>
            </w:r>
            <w:r>
              <w:rPr>
                <w:rFonts w:hint="eastAsia" w:hAnsi="宋体" w:eastAsia="宋体"/>
                <w:color w:val="000000"/>
                <w:kern w:val="0"/>
                <w:sz w:val="21"/>
                <w:szCs w:val="21"/>
                <w:lang w:bidi="ar"/>
              </w:rPr>
              <w:t>年下降</w:t>
            </w:r>
            <w:r>
              <w:rPr>
                <w:rFonts w:hint="eastAsia" w:eastAsia="宋体"/>
                <w:color w:val="000000"/>
                <w:kern w:val="0"/>
                <w:sz w:val="21"/>
                <w:szCs w:val="21"/>
                <w:lang w:bidi="ar"/>
              </w:rPr>
              <w:t>5.69%</w:t>
            </w:r>
            <w:r>
              <w:rPr>
                <w:rFonts w:hint="eastAsia" w:hAnsi="宋体" w:eastAsia="宋体"/>
                <w:color w:val="000000"/>
                <w:kern w:val="0"/>
                <w:sz w:val="21"/>
                <w:szCs w:val="21"/>
                <w:lang w:bidi="ar"/>
              </w:rPr>
              <w:t>。平均增长</w:t>
            </w:r>
            <w:r>
              <w:rPr>
                <w:rFonts w:hint="eastAsia" w:eastAsia="宋体"/>
                <w:color w:val="000000"/>
                <w:kern w:val="0"/>
                <w:sz w:val="21"/>
                <w:szCs w:val="21"/>
                <w:lang w:bidi="ar"/>
              </w:rPr>
              <w:t>5.95%</w:t>
            </w:r>
            <w:r>
              <w:rPr>
                <w:rFonts w:hint="eastAsia" w:hAnsi="宋体" w:eastAsia="宋体"/>
                <w:color w:val="000000"/>
                <w:kern w:val="0"/>
                <w:sz w:val="21"/>
                <w:szCs w:val="21"/>
                <w:lang w:bidi="ar"/>
              </w:rPr>
              <w:t>。</w:t>
            </w:r>
            <w:r>
              <w:rPr>
                <w:rFonts w:hint="eastAsia" w:eastAsia="宋体"/>
                <w:color w:val="000000"/>
                <w:kern w:val="0"/>
                <w:sz w:val="21"/>
                <w:szCs w:val="21"/>
                <w:lang w:bidi="ar"/>
              </w:rPr>
              <w:t>1.6+0.4*(5.95%*2)=1.65</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56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综合效果创新投入</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w:t>
            </w:r>
            <w:r>
              <w:rPr>
                <w:rFonts w:hint="eastAsia" w:eastAsia="宋体"/>
                <w:color w:val="000000"/>
                <w:kern w:val="0"/>
                <w:sz w:val="21"/>
                <w:szCs w:val="21"/>
                <w:lang w:bidi="ar"/>
              </w:rPr>
              <w:t>11</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C208 </w:t>
            </w:r>
            <w:r>
              <w:rPr>
                <w:rFonts w:hint="eastAsia" w:hAnsi="宋体" w:eastAsia="宋体"/>
                <w:color w:val="000000"/>
                <w:kern w:val="0"/>
                <w:sz w:val="21"/>
                <w:szCs w:val="21"/>
                <w:lang w:bidi="ar"/>
              </w:rPr>
              <w:t>技术先进性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专利申请平均增长</w:t>
            </w:r>
            <w:r>
              <w:rPr>
                <w:rFonts w:hint="eastAsia" w:eastAsia="宋体"/>
                <w:color w:val="000000"/>
                <w:kern w:val="0"/>
                <w:sz w:val="21"/>
                <w:szCs w:val="21"/>
                <w:lang w:bidi="ar"/>
              </w:rPr>
              <w:t>11.13%</w:t>
            </w:r>
            <w:r>
              <w:rPr>
                <w:rFonts w:hint="eastAsia" w:hAnsi="宋体" w:eastAsia="宋体"/>
                <w:color w:val="000000"/>
                <w:kern w:val="0"/>
                <w:sz w:val="21"/>
                <w:szCs w:val="21"/>
                <w:lang w:bidi="ar"/>
              </w:rPr>
              <w:t>，发明专利申请平均增长</w:t>
            </w:r>
            <w:r>
              <w:rPr>
                <w:rFonts w:hint="eastAsia" w:eastAsia="宋体"/>
                <w:color w:val="000000"/>
                <w:kern w:val="0"/>
                <w:sz w:val="21"/>
                <w:szCs w:val="21"/>
                <w:lang w:bidi="ar"/>
              </w:rPr>
              <w:t>12.64%</w:t>
            </w:r>
            <w:r>
              <w:rPr>
                <w:rFonts w:hint="eastAsia" w:hAnsi="宋体" w:eastAsia="宋体"/>
                <w:color w:val="000000"/>
                <w:kern w:val="0"/>
                <w:sz w:val="21"/>
                <w:szCs w:val="21"/>
                <w:lang w:bidi="ar"/>
              </w:rPr>
              <w:t>，发明专利授权平均增长</w:t>
            </w:r>
            <w:r>
              <w:rPr>
                <w:rFonts w:hint="eastAsia" w:eastAsia="宋体"/>
                <w:color w:val="000000"/>
                <w:kern w:val="0"/>
                <w:sz w:val="21"/>
                <w:szCs w:val="21"/>
                <w:lang w:bidi="ar"/>
              </w:rPr>
              <w:t>21.73%</w:t>
            </w:r>
            <w:r>
              <w:rPr>
                <w:rFonts w:hint="eastAsia" w:hAnsi="宋体" w:eastAsia="宋体"/>
                <w:color w:val="000000"/>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C209</w:t>
            </w:r>
            <w:r>
              <w:rPr>
                <w:rStyle w:val="8"/>
                <w:rFonts w:ascii="Times New Roman" w:cs="Times New Roman"/>
                <w:sz w:val="21"/>
                <w:szCs w:val="21"/>
                <w:lang w:bidi="ar"/>
              </w:rPr>
              <w:t>产品先进性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省级以上新产品数量平均增长</w:t>
            </w:r>
            <w:r>
              <w:rPr>
                <w:rFonts w:hint="eastAsia" w:eastAsia="宋体"/>
                <w:color w:val="000000"/>
                <w:kern w:val="0"/>
                <w:sz w:val="21"/>
                <w:szCs w:val="21"/>
                <w:lang w:bidi="ar"/>
              </w:rPr>
              <w:t>33.08%</w:t>
            </w:r>
            <w:r>
              <w:rPr>
                <w:rFonts w:hint="eastAsia" w:hAnsi="宋体" w:eastAsia="宋体"/>
                <w:color w:val="000000"/>
                <w:kern w:val="0"/>
                <w:sz w:val="21"/>
                <w:szCs w:val="21"/>
                <w:lang w:bidi="ar"/>
              </w:rPr>
              <w:t>，国际、国内领先新产品累计数平均增长</w:t>
            </w:r>
            <w:r>
              <w:rPr>
                <w:rFonts w:hint="eastAsia" w:eastAsia="宋体"/>
                <w:color w:val="000000"/>
                <w:kern w:val="0"/>
                <w:sz w:val="21"/>
                <w:szCs w:val="21"/>
                <w:lang w:bidi="ar"/>
              </w:rPr>
              <w:t>72.9%</w:t>
            </w:r>
            <w:r>
              <w:rPr>
                <w:rFonts w:hint="eastAsia" w:hAnsi="宋体" w:eastAsia="宋体"/>
                <w:color w:val="000000"/>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361"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综合效果创新投入</w:t>
            </w:r>
            <w:r>
              <w:rPr>
                <w:rFonts w:hint="eastAsia" w:eastAsia="宋体"/>
                <w:color w:val="000000"/>
                <w:kern w:val="0"/>
                <w:sz w:val="21"/>
                <w:szCs w:val="21"/>
                <w:lang w:bidi="ar"/>
              </w:rPr>
              <w:br w:type="textWrapping"/>
            </w:r>
            <w:r>
              <w:rPr>
                <w:rFonts w:hint="eastAsia" w:hAnsi="宋体" w:eastAsia="宋体"/>
                <w:color w:val="000000"/>
                <w:kern w:val="0"/>
                <w:sz w:val="21"/>
                <w:szCs w:val="21"/>
                <w:lang w:bidi="ar"/>
              </w:rPr>
              <w:t>（</w:t>
            </w:r>
            <w:r>
              <w:rPr>
                <w:rFonts w:hint="eastAsia" w:eastAsia="宋体"/>
                <w:color w:val="000000"/>
                <w:kern w:val="0"/>
                <w:sz w:val="21"/>
                <w:szCs w:val="21"/>
                <w:lang w:bidi="ar"/>
              </w:rPr>
              <w:t>11</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C210</w:t>
            </w:r>
            <w:r>
              <w:rPr>
                <w:rStyle w:val="8"/>
                <w:rFonts w:ascii="Times New Roman" w:cs="Times New Roman"/>
                <w:sz w:val="21"/>
                <w:szCs w:val="21"/>
                <w:lang w:bidi="ar"/>
              </w:rPr>
              <w:t>行业标准先进性</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r>
              <w:rPr>
                <w:rFonts w:hint="eastAsia" w:eastAsia="宋体"/>
                <w:color w:val="000000"/>
                <w:kern w:val="0"/>
                <w:sz w:val="21"/>
                <w:szCs w:val="21"/>
                <w:lang w:bidi="ar"/>
              </w:rPr>
              <w:t>/</w:t>
            </w:r>
            <w:r>
              <w:rPr>
                <w:rFonts w:hint="eastAsia" w:hAnsi="宋体" w:eastAsia="宋体"/>
                <w:color w:val="000000"/>
                <w:kern w:val="0"/>
                <w:sz w:val="21"/>
                <w:szCs w:val="21"/>
                <w:lang w:bidi="ar"/>
              </w:rPr>
              <w:t>领先</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2.6</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r>
              <w:rPr>
                <w:rStyle w:val="10"/>
                <w:rFonts w:hint="eastAsia" w:eastAsia="宋体"/>
                <w:sz w:val="21"/>
                <w:szCs w:val="21"/>
                <w:lang w:bidi="ar"/>
              </w:rPr>
              <w:t>/</w:t>
            </w:r>
            <w:r>
              <w:rPr>
                <w:rStyle w:val="7"/>
                <w:rFonts w:ascii="Times New Roman" w:cs="Times New Roman"/>
                <w:sz w:val="21"/>
                <w:szCs w:val="21"/>
                <w:lang w:bidi="ar"/>
              </w:rPr>
              <w:t>比较领先</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主持和参与度</w:t>
            </w:r>
            <w:r>
              <w:rPr>
                <w:rFonts w:hint="eastAsia" w:eastAsia="宋体"/>
                <w:color w:val="000000"/>
                <w:kern w:val="0"/>
                <w:sz w:val="21"/>
                <w:szCs w:val="21"/>
                <w:lang w:bidi="ar"/>
              </w:rPr>
              <w:t>2017-2019</w:t>
            </w:r>
            <w:r>
              <w:rPr>
                <w:rFonts w:hint="eastAsia" w:hAnsi="宋体" w:eastAsia="宋体"/>
                <w:color w:val="000000"/>
                <w:kern w:val="0"/>
                <w:sz w:val="21"/>
                <w:szCs w:val="21"/>
                <w:lang w:bidi="ar"/>
              </w:rPr>
              <w:t>年分别为</w:t>
            </w:r>
            <w:r>
              <w:rPr>
                <w:rFonts w:hint="eastAsia" w:eastAsia="宋体"/>
                <w:color w:val="000000"/>
                <w:kern w:val="0"/>
                <w:sz w:val="21"/>
                <w:szCs w:val="21"/>
                <w:lang w:bidi="ar"/>
              </w:rPr>
              <w:t>111</w:t>
            </w:r>
            <w:r>
              <w:rPr>
                <w:rFonts w:hint="eastAsia" w:hAnsi="宋体" w:eastAsia="宋体"/>
                <w:color w:val="000000"/>
                <w:kern w:val="0"/>
                <w:sz w:val="21"/>
                <w:szCs w:val="21"/>
                <w:lang w:bidi="ar"/>
              </w:rPr>
              <w:t>、</w:t>
            </w:r>
            <w:r>
              <w:rPr>
                <w:rFonts w:hint="eastAsia" w:eastAsia="宋体"/>
                <w:color w:val="000000"/>
                <w:kern w:val="0"/>
                <w:sz w:val="21"/>
                <w:szCs w:val="21"/>
                <w:lang w:bidi="ar"/>
              </w:rPr>
              <w:t>138</w:t>
            </w:r>
            <w:r>
              <w:rPr>
                <w:rFonts w:hint="eastAsia" w:hAnsi="宋体" w:eastAsia="宋体"/>
                <w:color w:val="000000"/>
                <w:kern w:val="0"/>
                <w:sz w:val="21"/>
                <w:szCs w:val="21"/>
                <w:lang w:bidi="ar"/>
              </w:rPr>
              <w:t>、</w:t>
            </w:r>
            <w:r>
              <w:rPr>
                <w:rFonts w:hint="eastAsia" w:eastAsia="宋体"/>
                <w:color w:val="000000"/>
                <w:kern w:val="0"/>
                <w:sz w:val="21"/>
                <w:szCs w:val="21"/>
                <w:lang w:bidi="ar"/>
              </w:rPr>
              <w:t>146</w:t>
            </w:r>
            <w:r>
              <w:rPr>
                <w:rFonts w:hint="eastAsia" w:hAnsi="宋体" w:eastAsia="宋体"/>
                <w:color w:val="000000"/>
                <w:kern w:val="0"/>
                <w:sz w:val="21"/>
                <w:szCs w:val="21"/>
                <w:lang w:bidi="ar"/>
              </w:rPr>
              <w:t>个，两年平均增长</w:t>
            </w:r>
            <w:r>
              <w:rPr>
                <w:rFonts w:hint="eastAsia" w:eastAsia="宋体"/>
                <w:color w:val="000000"/>
                <w:kern w:val="0"/>
                <w:sz w:val="21"/>
                <w:szCs w:val="21"/>
                <w:lang w:bidi="ar"/>
              </w:rPr>
              <w:t>15.06%</w:t>
            </w:r>
            <w:r>
              <w:rPr>
                <w:rFonts w:hint="eastAsia" w:hAnsi="宋体" w:eastAsia="宋体"/>
                <w:color w:val="000000"/>
                <w:kern w:val="0"/>
                <w:sz w:val="21"/>
                <w:szCs w:val="21"/>
                <w:lang w:bidi="ar"/>
              </w:rPr>
              <w:t>，得</w:t>
            </w:r>
            <w:r>
              <w:rPr>
                <w:rFonts w:hint="eastAsia" w:eastAsia="宋体"/>
                <w:color w:val="000000"/>
                <w:kern w:val="0"/>
                <w:sz w:val="21"/>
                <w:szCs w:val="21"/>
                <w:lang w:bidi="ar"/>
              </w:rPr>
              <w:t>2</w:t>
            </w:r>
            <w:r>
              <w:rPr>
                <w:rFonts w:hint="eastAsia" w:hAnsi="宋体" w:eastAsia="宋体"/>
                <w:color w:val="000000"/>
                <w:kern w:val="0"/>
                <w:sz w:val="21"/>
                <w:szCs w:val="21"/>
                <w:lang w:bidi="ar"/>
              </w:rPr>
              <w:t>分；领先度：</w:t>
            </w:r>
            <w:r>
              <w:rPr>
                <w:rFonts w:hint="eastAsia" w:eastAsia="宋体"/>
                <w:color w:val="000000"/>
                <w:kern w:val="0"/>
                <w:sz w:val="21"/>
                <w:szCs w:val="21"/>
                <w:lang w:bidi="ar"/>
              </w:rPr>
              <w:t>18</w:t>
            </w:r>
            <w:r>
              <w:rPr>
                <w:rFonts w:hint="eastAsia" w:hAnsi="宋体" w:eastAsia="宋体"/>
                <w:color w:val="000000"/>
                <w:kern w:val="0"/>
                <w:sz w:val="21"/>
                <w:szCs w:val="21"/>
                <w:lang w:bidi="ar"/>
              </w:rPr>
              <w:t>家企业加权平均得分</w:t>
            </w:r>
            <w:r>
              <w:rPr>
                <w:rFonts w:hint="eastAsia" w:eastAsia="宋体"/>
                <w:color w:val="000000"/>
                <w:kern w:val="0"/>
                <w:sz w:val="21"/>
                <w:szCs w:val="21"/>
                <w:lang w:bidi="ar"/>
              </w:rPr>
              <w:t>0.6</w:t>
            </w:r>
            <w:r>
              <w:rPr>
                <w:rFonts w:hint="eastAsia" w:hAnsi="宋体" w:eastAsia="宋体"/>
                <w:color w:val="000000"/>
                <w:kern w:val="0"/>
                <w:sz w:val="21"/>
                <w:szCs w:val="21"/>
                <w:lang w:bidi="ar"/>
              </w:rPr>
              <w:t>分，领先度证明资料不够充分。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11"/>
                <w:rFonts w:ascii="Times New Roman" w:hAnsi="Times New Roman" w:cs="Times New Roman"/>
                <w:sz w:val="21"/>
                <w:szCs w:val="21"/>
                <w:lang w:bidi="ar"/>
              </w:rPr>
              <w:t>C211</w:t>
            </w:r>
            <w:r>
              <w:rPr>
                <w:rStyle w:val="8"/>
                <w:rFonts w:ascii="Times New Roman" w:cs="Times New Roman"/>
                <w:sz w:val="21"/>
                <w:szCs w:val="21"/>
                <w:lang w:bidi="ar"/>
              </w:rPr>
              <w:t>产业化水平</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r>
              <w:rPr>
                <w:rStyle w:val="10"/>
                <w:rFonts w:hint="eastAsia" w:eastAsia="宋体"/>
                <w:sz w:val="21"/>
                <w:szCs w:val="21"/>
                <w:lang w:bidi="ar"/>
              </w:rPr>
              <w:t>5.69%</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两年平均增长</w:t>
            </w:r>
            <w:r>
              <w:rPr>
                <w:rFonts w:hint="eastAsia" w:eastAsia="宋体"/>
                <w:color w:val="000000"/>
                <w:kern w:val="0"/>
                <w:sz w:val="21"/>
                <w:szCs w:val="21"/>
                <w:lang w:bidi="ar"/>
              </w:rPr>
              <w:t>5.69%</w:t>
            </w:r>
            <w:r>
              <w:rPr>
                <w:rFonts w:hint="eastAsia" w:hAnsi="宋体" w:eastAsia="宋体"/>
                <w:color w:val="000000"/>
                <w:kern w:val="0"/>
                <w:sz w:val="21"/>
                <w:szCs w:val="21"/>
                <w:lang w:bidi="ar"/>
              </w:rPr>
              <w:t>。</w:t>
            </w:r>
            <w:r>
              <w:rPr>
                <w:rFonts w:hint="eastAsia" w:eastAsia="宋体"/>
                <w:color w:val="000000"/>
                <w:kern w:val="0"/>
                <w:sz w:val="21"/>
                <w:szCs w:val="21"/>
                <w:lang w:bidi="ar"/>
              </w:rPr>
              <w:t>1.6+0.4*(5.69%*2)=1.65</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综合效果引领性（</w:t>
            </w:r>
            <w:r>
              <w:rPr>
                <w:rFonts w:hint="eastAsia" w:eastAsia="宋体"/>
                <w:color w:val="000000"/>
                <w:kern w:val="0"/>
                <w:sz w:val="21"/>
                <w:szCs w:val="21"/>
                <w:lang w:bidi="ar"/>
              </w:rPr>
              <w:t>15</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11"/>
                <w:rFonts w:ascii="Times New Roman" w:hAnsi="Times New Roman" w:cs="Times New Roman"/>
                <w:sz w:val="21"/>
                <w:szCs w:val="21"/>
                <w:lang w:bidi="ar"/>
              </w:rPr>
              <w:t>C212</w:t>
            </w:r>
            <w:r>
              <w:rPr>
                <w:rStyle w:val="8"/>
                <w:rFonts w:ascii="Times New Roman" w:cs="Times New Roman"/>
                <w:sz w:val="21"/>
                <w:szCs w:val="21"/>
                <w:lang w:bidi="ar"/>
              </w:rPr>
              <w:t>省级研究院复评通过率</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基表填写，评价期间复评的都通过。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C213</w:t>
            </w:r>
            <w:r>
              <w:rPr>
                <w:rStyle w:val="8"/>
                <w:rFonts w:ascii="Times New Roman" w:cs="Times New Roman"/>
                <w:sz w:val="21"/>
                <w:szCs w:val="21"/>
                <w:lang w:bidi="ar"/>
              </w:rPr>
              <w:t>创新载体建设</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建立</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1.67</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Style w:val="7"/>
                <w:rFonts w:ascii="Times New Roman" w:hAnsi="Times New Roman" w:cs="Times New Roman"/>
                <w:sz w:val="21"/>
                <w:szCs w:val="21"/>
                <w:lang w:bidi="ar"/>
              </w:rPr>
            </w:pPr>
            <w:r>
              <w:rPr>
                <w:rFonts w:hint="eastAsia" w:eastAsia="宋体"/>
                <w:color w:val="000000"/>
                <w:kern w:val="0"/>
                <w:sz w:val="21"/>
                <w:szCs w:val="21"/>
                <w:lang w:bidi="ar"/>
              </w:rPr>
              <w:t>15</w:t>
            </w:r>
            <w:r>
              <w:rPr>
                <w:rStyle w:val="7"/>
                <w:rFonts w:ascii="Times New Roman" w:cs="Times New Roman"/>
                <w:sz w:val="21"/>
                <w:szCs w:val="21"/>
                <w:lang w:bidi="ar"/>
              </w:rPr>
              <w:t>家</w:t>
            </w:r>
          </w:p>
          <w:p>
            <w:pPr>
              <w:adjustRightInd w:val="0"/>
              <w:snapToGrid w:val="0"/>
              <w:jc w:val="center"/>
              <w:textAlignment w:val="center"/>
              <w:rPr>
                <w:rFonts w:hint="eastAsia" w:eastAsia="宋体"/>
                <w:color w:val="000000"/>
                <w:sz w:val="21"/>
                <w:szCs w:val="21"/>
              </w:rPr>
            </w:pPr>
            <w:r>
              <w:rPr>
                <w:rStyle w:val="7"/>
                <w:rFonts w:ascii="Times New Roman" w:cs="Times New Roman"/>
                <w:sz w:val="21"/>
                <w:szCs w:val="21"/>
                <w:lang w:bidi="ar"/>
              </w:rPr>
              <w:t>建立</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3</w:t>
            </w:r>
            <w:r>
              <w:rPr>
                <w:rFonts w:hint="eastAsia" w:hAnsi="宋体" w:eastAsia="宋体"/>
                <w:color w:val="000000"/>
                <w:kern w:val="0"/>
                <w:sz w:val="21"/>
                <w:szCs w:val="21"/>
                <w:lang w:bidi="ar"/>
              </w:rPr>
              <w:t>家企业无新建创新载体。</w:t>
            </w:r>
            <w:r>
              <w:rPr>
                <w:rFonts w:hint="eastAsia" w:eastAsia="宋体"/>
                <w:color w:val="000000"/>
                <w:kern w:val="0"/>
                <w:sz w:val="21"/>
                <w:szCs w:val="21"/>
                <w:lang w:bidi="ar"/>
              </w:rPr>
              <w:t>18</w:t>
            </w:r>
            <w:r>
              <w:rPr>
                <w:rFonts w:hint="eastAsia" w:hAnsi="宋体" w:eastAsia="宋体"/>
                <w:color w:val="000000"/>
                <w:kern w:val="0"/>
                <w:sz w:val="21"/>
                <w:szCs w:val="21"/>
                <w:lang w:bidi="ar"/>
              </w:rPr>
              <w:t>家加权平均得：</w:t>
            </w:r>
            <w:r>
              <w:rPr>
                <w:rFonts w:hint="eastAsia" w:eastAsia="宋体"/>
                <w:color w:val="000000"/>
                <w:kern w:val="0"/>
                <w:sz w:val="21"/>
                <w:szCs w:val="21"/>
                <w:lang w:bidi="ar"/>
              </w:rPr>
              <w:t>1.67</w:t>
            </w:r>
            <w:r>
              <w:rPr>
                <w:rFonts w:hint="eastAsia" w:hAnsi="宋体" w:eastAsia="宋体"/>
                <w:color w:val="000000"/>
                <w:kern w:val="0"/>
                <w:sz w:val="21"/>
                <w:szCs w:val="21"/>
                <w:lang w:bidi="ar"/>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C214 </w:t>
            </w:r>
            <w:r>
              <w:rPr>
                <w:rFonts w:hint="eastAsia" w:hAnsi="宋体" w:eastAsia="宋体"/>
                <w:color w:val="000000"/>
                <w:kern w:val="0"/>
                <w:sz w:val="21"/>
                <w:szCs w:val="21"/>
                <w:lang w:bidi="ar"/>
              </w:rPr>
              <w:t>企业自主立项情况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2.29</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C215 </w:t>
            </w:r>
            <w:r>
              <w:rPr>
                <w:rFonts w:hint="eastAsia" w:hAnsi="宋体" w:eastAsia="宋体"/>
                <w:color w:val="000000"/>
                <w:kern w:val="0"/>
                <w:sz w:val="21"/>
                <w:szCs w:val="21"/>
                <w:lang w:bidi="ar"/>
              </w:rPr>
              <w:t>企业创新能力建设投入情况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2.61</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737"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C216 </w:t>
            </w:r>
            <w:r>
              <w:rPr>
                <w:rFonts w:hint="eastAsia" w:hAnsi="宋体" w:eastAsia="宋体"/>
                <w:color w:val="000000"/>
                <w:kern w:val="0"/>
                <w:sz w:val="21"/>
                <w:szCs w:val="21"/>
                <w:lang w:bidi="ar"/>
              </w:rPr>
              <w:t>品牌提升能力</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增长</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2.33</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定性</w:t>
            </w:r>
          </w:p>
          <w:p>
            <w:pPr>
              <w:adjustRightInd w:val="0"/>
              <w:snapToGrid w:val="0"/>
              <w:jc w:val="center"/>
              <w:textAlignment w:val="center"/>
              <w:rPr>
                <w:rFonts w:hint="eastAsia" w:eastAsia="宋体"/>
                <w:color w:val="000000"/>
                <w:kern w:val="0"/>
                <w:sz w:val="21"/>
                <w:szCs w:val="21"/>
                <w:lang w:bidi="ar"/>
              </w:rPr>
            </w:pPr>
            <w:r>
              <w:rPr>
                <w:rFonts w:hint="eastAsia" w:hAnsi="宋体" w:eastAsia="宋体"/>
                <w:color w:val="000000"/>
                <w:kern w:val="0"/>
                <w:sz w:val="21"/>
                <w:szCs w:val="21"/>
                <w:lang w:bidi="ar"/>
              </w:rPr>
              <w:t>分析</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按照</w:t>
            </w:r>
            <w:r>
              <w:rPr>
                <w:rFonts w:hint="eastAsia" w:eastAsia="宋体"/>
                <w:color w:val="000000"/>
                <w:kern w:val="0"/>
                <w:sz w:val="21"/>
                <w:szCs w:val="21"/>
                <w:lang w:bidi="ar"/>
              </w:rPr>
              <w:t>18</w:t>
            </w:r>
            <w:r>
              <w:rPr>
                <w:rFonts w:hint="eastAsia" w:hAnsi="宋体" w:eastAsia="宋体"/>
                <w:color w:val="000000"/>
                <w:kern w:val="0"/>
                <w:sz w:val="21"/>
                <w:szCs w:val="21"/>
                <w:lang w:bidi="ar"/>
              </w:rPr>
              <w:t>家企业分别定性打分后，加权平均。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 xml:space="preserve">C </w:t>
            </w:r>
            <w:r>
              <w:rPr>
                <w:rFonts w:hint="eastAsia" w:hAnsi="宋体" w:eastAsia="宋体"/>
                <w:color w:val="000000"/>
                <w:kern w:val="0"/>
                <w:sz w:val="21"/>
                <w:szCs w:val="21"/>
                <w:lang w:bidi="ar"/>
              </w:rPr>
              <w:t>政策绩效</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w:t>
            </w:r>
            <w:r>
              <w:rPr>
                <w:rFonts w:hint="eastAsia" w:eastAsia="宋体"/>
                <w:color w:val="000000"/>
                <w:kern w:val="0"/>
                <w:sz w:val="21"/>
                <w:szCs w:val="21"/>
                <w:lang w:bidi="ar"/>
              </w:rPr>
              <w:t>58</w:t>
            </w:r>
            <w:r>
              <w:rPr>
                <w:rFonts w:hint="eastAsia" w:hAnsi="宋体" w:eastAsia="宋体"/>
                <w:color w:val="000000"/>
                <w:kern w:val="0"/>
                <w:sz w:val="21"/>
                <w:szCs w:val="21"/>
                <w:lang w:bidi="ar"/>
              </w:rPr>
              <w:t>）</w:t>
            </w: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 xml:space="preserve">C217 </w:t>
            </w:r>
            <w:r>
              <w:rPr>
                <w:rFonts w:hint="eastAsia" w:hAnsi="宋体" w:eastAsia="宋体"/>
                <w:color w:val="000000"/>
                <w:kern w:val="0"/>
                <w:sz w:val="21"/>
                <w:szCs w:val="21"/>
                <w:lang w:bidi="ar"/>
              </w:rPr>
              <w:t>辐射带动能力</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20</w:t>
            </w:r>
            <w:r>
              <w:rPr>
                <w:rFonts w:hint="eastAsia" w:hAnsi="宋体" w:eastAsia="宋体"/>
                <w:color w:val="000000"/>
                <w:kern w:val="0"/>
                <w:sz w:val="21"/>
                <w:szCs w:val="21"/>
                <w:lang w:bidi="ar"/>
              </w:rPr>
              <w:t>家</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1.6</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20</w:t>
            </w:r>
            <w:r>
              <w:rPr>
                <w:rStyle w:val="7"/>
                <w:rFonts w:ascii="Times New Roman" w:cs="Times New Roman"/>
                <w:sz w:val="21"/>
                <w:szCs w:val="21"/>
                <w:lang w:bidi="ar"/>
              </w:rPr>
              <w:t>家</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带动大于</w:t>
            </w:r>
            <w:r>
              <w:rPr>
                <w:rFonts w:hint="eastAsia" w:eastAsia="宋体"/>
                <w:color w:val="000000"/>
                <w:kern w:val="0"/>
                <w:sz w:val="21"/>
                <w:szCs w:val="21"/>
                <w:lang w:bidi="ar"/>
              </w:rPr>
              <w:t>20</w:t>
            </w:r>
            <w:r>
              <w:rPr>
                <w:rFonts w:hint="eastAsia" w:hAnsi="宋体" w:eastAsia="宋体"/>
                <w:color w:val="000000"/>
                <w:kern w:val="0"/>
                <w:sz w:val="21"/>
                <w:szCs w:val="21"/>
                <w:lang w:bidi="ar"/>
              </w:rPr>
              <w:t>家（本土供应商、本土客户），企业主要说明本企业在产业链地位，难以说明对带动其他企业的原创、推动作用。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满意度</w:t>
            </w:r>
            <w:r>
              <w:rPr>
                <w:rFonts w:hint="eastAsia" w:eastAsia="宋体"/>
                <w:color w:val="000000"/>
                <w:kern w:val="0"/>
                <w:sz w:val="21"/>
                <w:szCs w:val="21"/>
                <w:lang w:bidi="ar"/>
              </w:rPr>
              <w:t xml:space="preserve">               </w:t>
            </w:r>
            <w:r>
              <w:rPr>
                <w:rFonts w:hint="eastAsia" w:hAnsi="宋体" w:eastAsia="宋体"/>
                <w:color w:val="000000"/>
                <w:kern w:val="0"/>
                <w:sz w:val="21"/>
                <w:szCs w:val="21"/>
                <w:lang w:bidi="ar"/>
              </w:rPr>
              <w:t>（</w:t>
            </w:r>
            <w:r>
              <w:rPr>
                <w:rFonts w:hint="eastAsia" w:eastAsia="宋体"/>
                <w:color w:val="000000"/>
                <w:kern w:val="0"/>
                <w:sz w:val="21"/>
                <w:szCs w:val="21"/>
                <w:lang w:bidi="ar"/>
              </w:rPr>
              <w:t>10</w:t>
            </w:r>
            <w:r>
              <w:rPr>
                <w:rFonts w:hint="eastAsia" w:hAnsi="宋体"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C218</w:t>
            </w:r>
            <w:r>
              <w:rPr>
                <w:rStyle w:val="8"/>
                <w:rFonts w:ascii="Times New Roman" w:cs="Times New Roman"/>
                <w:sz w:val="21"/>
                <w:szCs w:val="21"/>
                <w:lang w:bidi="ar"/>
              </w:rPr>
              <w:t>受益企业的满意度</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6</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6</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95.58%</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95.58%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96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C219</w:t>
            </w:r>
            <w:r>
              <w:rPr>
                <w:rStyle w:val="8"/>
                <w:rFonts w:ascii="Times New Roman" w:cs="Times New Roman"/>
                <w:sz w:val="21"/>
                <w:szCs w:val="21"/>
                <w:lang w:bidi="ar"/>
              </w:rPr>
              <w:t>研发机构研发人员满意度</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4</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100%</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4</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92.60%</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eastAsia="宋体"/>
                <w:color w:val="000000"/>
                <w:kern w:val="0"/>
                <w:sz w:val="21"/>
                <w:szCs w:val="21"/>
                <w:lang w:bidi="ar"/>
              </w:rPr>
              <w:t>92.60%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587" w:hRule="atLeast"/>
          <w:jc w:val="center"/>
        </w:trPr>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D</w:t>
            </w:r>
            <w:r>
              <w:rPr>
                <w:rFonts w:hint="eastAsia" w:hAnsi="宋体" w:eastAsia="宋体"/>
                <w:color w:val="000000"/>
                <w:kern w:val="0"/>
                <w:sz w:val="21"/>
                <w:szCs w:val="21"/>
                <w:lang w:bidi="ar"/>
              </w:rPr>
              <w:t>政策长效发展（</w:t>
            </w:r>
            <w:r>
              <w:rPr>
                <w:rFonts w:hint="eastAsia" w:eastAsia="宋体"/>
                <w:color w:val="000000"/>
                <w:kern w:val="0"/>
                <w:sz w:val="21"/>
                <w:szCs w:val="21"/>
                <w:lang w:bidi="ar"/>
              </w:rPr>
              <w:t>6</w:t>
            </w:r>
            <w:r>
              <w:rPr>
                <w:rFonts w:hint="eastAsia" w:hAnsi="宋体" w:eastAsia="宋体"/>
                <w:color w:val="000000"/>
                <w:kern w:val="0"/>
                <w:sz w:val="21"/>
                <w:szCs w:val="21"/>
                <w:lang w:bidi="ar"/>
              </w:rPr>
              <w:t>）</w:t>
            </w:r>
          </w:p>
        </w:tc>
        <w:tc>
          <w:tcPr>
            <w:tcW w:w="0" w:type="auto"/>
            <w:vMerge w:val="restart"/>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restart"/>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w:t>
            </w: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D101</w:t>
            </w:r>
            <w:r>
              <w:rPr>
                <w:rStyle w:val="8"/>
                <w:rFonts w:ascii="Times New Roman" w:cs="Times New Roman"/>
                <w:sz w:val="21"/>
                <w:szCs w:val="21"/>
                <w:lang w:bidi="ar"/>
              </w:rPr>
              <w:t>规划制定情况</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完善</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1.5</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一般</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①市级制定开放再出发政策，区两级对中长期规划情况不明确扣除</w:t>
            </w:r>
            <w:r>
              <w:rPr>
                <w:rFonts w:hint="eastAsia" w:eastAsia="宋体"/>
                <w:color w:val="000000"/>
                <w:kern w:val="0"/>
                <w:sz w:val="21"/>
                <w:szCs w:val="21"/>
                <w:lang w:bidi="ar"/>
              </w:rPr>
              <w:t>20%</w:t>
            </w:r>
            <w:r>
              <w:rPr>
                <w:rFonts w:hint="eastAsia" w:hAnsi="宋体" w:eastAsia="宋体"/>
                <w:color w:val="000000"/>
                <w:kern w:val="0"/>
                <w:sz w:val="21"/>
                <w:szCs w:val="21"/>
                <w:lang w:bidi="ar"/>
              </w:rPr>
              <w:t>。②目前按照现有</w:t>
            </w:r>
            <w:r>
              <w:rPr>
                <w:rFonts w:hint="eastAsia" w:eastAsia="宋体"/>
                <w:color w:val="000000"/>
                <w:kern w:val="0"/>
                <w:sz w:val="21"/>
                <w:szCs w:val="21"/>
                <w:lang w:bidi="ar"/>
              </w:rPr>
              <w:t>5</w:t>
            </w:r>
            <w:r>
              <w:rPr>
                <w:rFonts w:hint="eastAsia" w:hAnsi="宋体" w:eastAsia="宋体"/>
                <w:color w:val="000000"/>
                <w:kern w:val="0"/>
                <w:sz w:val="21"/>
                <w:szCs w:val="21"/>
                <w:lang w:bidi="ar"/>
              </w:rPr>
              <w:t>年企业考核任务进行考核，扣除</w:t>
            </w:r>
            <w:r>
              <w:rPr>
                <w:rFonts w:hint="eastAsia" w:eastAsia="宋体"/>
                <w:color w:val="000000"/>
                <w:kern w:val="0"/>
                <w:sz w:val="21"/>
                <w:szCs w:val="21"/>
                <w:lang w:bidi="ar"/>
              </w:rPr>
              <w:t>15%</w:t>
            </w:r>
            <w:r>
              <w:rPr>
                <w:rFonts w:hint="eastAsia" w:hAnsi="宋体" w:eastAsia="宋体"/>
                <w:color w:val="000000"/>
                <w:kern w:val="0"/>
                <w:sz w:val="21"/>
                <w:szCs w:val="21"/>
                <w:lang w:bidi="ar"/>
              </w:rPr>
              <w:t>。③中长期规划细化至阶段性目标也仅在企业分年度考核任务中体现，扣除</w:t>
            </w:r>
            <w:r>
              <w:rPr>
                <w:rFonts w:hint="eastAsia" w:eastAsia="宋体"/>
                <w:color w:val="000000"/>
                <w:kern w:val="0"/>
                <w:sz w:val="21"/>
                <w:szCs w:val="21"/>
                <w:lang w:bidi="ar"/>
              </w:rPr>
              <w:t>15%</w:t>
            </w:r>
            <w:r>
              <w:rPr>
                <w:rFonts w:hint="eastAsia" w:hAnsi="宋体" w:eastAsia="宋体"/>
                <w:color w:val="000000"/>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1134" w:hRule="atLeast"/>
          <w:jc w:val="center"/>
        </w:trPr>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vMerge w:val="continue"/>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Style w:val="7"/>
                <w:rFonts w:ascii="Times New Roman" w:hAnsi="Times New Roman" w:cs="Times New Roman"/>
                <w:sz w:val="21"/>
                <w:szCs w:val="21"/>
                <w:lang w:bidi="ar"/>
              </w:rPr>
              <w:t>D102</w:t>
            </w:r>
            <w:r>
              <w:rPr>
                <w:rStyle w:val="8"/>
                <w:rFonts w:ascii="Times New Roman" w:cs="Times New Roman"/>
                <w:sz w:val="21"/>
                <w:szCs w:val="21"/>
                <w:lang w:bidi="ar"/>
              </w:rPr>
              <w:t>协同创新管理与服务</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3</w:t>
            </w:r>
          </w:p>
        </w:tc>
        <w:tc>
          <w:tcPr>
            <w:tcW w:w="75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有效</w:t>
            </w: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eastAsia="宋体"/>
                <w:color w:val="000000"/>
                <w:kern w:val="0"/>
                <w:sz w:val="21"/>
                <w:szCs w:val="21"/>
                <w:lang w:bidi="ar"/>
              </w:rPr>
              <w:t>1.79</w:t>
            </w:r>
          </w:p>
        </w:tc>
        <w:tc>
          <w:tcPr>
            <w:tcW w:w="704"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color w:val="000000"/>
                <w:sz w:val="21"/>
                <w:szCs w:val="21"/>
              </w:rPr>
            </w:pPr>
            <w:r>
              <w:rPr>
                <w:rFonts w:hint="eastAsia" w:hAnsi="宋体" w:eastAsia="宋体"/>
                <w:color w:val="000000"/>
                <w:kern w:val="0"/>
                <w:sz w:val="21"/>
                <w:szCs w:val="21"/>
                <w:lang w:bidi="ar"/>
              </w:rPr>
              <w:t>一般</w:t>
            </w:r>
          </w:p>
        </w:tc>
        <w:tc>
          <w:tcPr>
            <w:tcW w:w="3928" w:type="dxa"/>
            <w:shd w:val="clear" w:color="auto" w:fill="FFFFFF"/>
            <w:noWrap w:val="0"/>
            <w:tcMar>
              <w:top w:w="7" w:type="dxa"/>
              <w:left w:w="7" w:type="dxa"/>
              <w:right w:w="7" w:type="dxa"/>
            </w:tcMar>
            <w:vAlign w:val="center"/>
          </w:tcPr>
          <w:p>
            <w:pPr>
              <w:adjustRightInd w:val="0"/>
              <w:snapToGrid w:val="0"/>
              <w:textAlignment w:val="center"/>
              <w:rPr>
                <w:rFonts w:hint="eastAsia" w:eastAsia="宋体"/>
                <w:color w:val="000000"/>
                <w:sz w:val="21"/>
                <w:szCs w:val="21"/>
              </w:rPr>
            </w:pPr>
            <w:r>
              <w:rPr>
                <w:rFonts w:hint="eastAsia" w:hAnsi="宋体" w:eastAsia="宋体"/>
                <w:color w:val="000000"/>
                <w:kern w:val="0"/>
                <w:sz w:val="21"/>
                <w:szCs w:val="21"/>
                <w:lang w:bidi="ar"/>
              </w:rPr>
              <w:t>市区分别计分后加权平均，主要为服务效果成效不够明确，企业信息数据主要由区镇掌握，信息共享性、全面性不足。</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624" w:hRule="atLeast"/>
          <w:jc w:val="center"/>
        </w:trPr>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0" w:type="auto"/>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1029"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b/>
                <w:color w:val="000000"/>
                <w:sz w:val="21"/>
                <w:szCs w:val="21"/>
              </w:rPr>
            </w:pPr>
            <w:r>
              <w:rPr>
                <w:rFonts w:hint="eastAsia" w:hAnsi="宋体" w:eastAsia="宋体"/>
                <w:b/>
                <w:color w:val="000000"/>
                <w:kern w:val="0"/>
                <w:sz w:val="21"/>
                <w:szCs w:val="21"/>
                <w:lang w:bidi="ar"/>
              </w:rPr>
              <w:t>合计</w:t>
            </w:r>
          </w:p>
        </w:tc>
        <w:tc>
          <w:tcPr>
            <w:tcW w:w="425"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b/>
                <w:color w:val="000000"/>
                <w:sz w:val="21"/>
                <w:szCs w:val="21"/>
              </w:rPr>
            </w:pPr>
            <w:r>
              <w:rPr>
                <w:rFonts w:hint="eastAsia" w:eastAsia="宋体"/>
                <w:b/>
                <w:color w:val="000000"/>
                <w:kern w:val="0"/>
                <w:sz w:val="21"/>
                <w:szCs w:val="21"/>
                <w:lang w:bidi="ar"/>
              </w:rPr>
              <w:t>100</w:t>
            </w:r>
          </w:p>
        </w:tc>
        <w:tc>
          <w:tcPr>
            <w:tcW w:w="755" w:type="dxa"/>
            <w:shd w:val="clear" w:color="auto" w:fill="FFFFFF"/>
            <w:noWrap w:val="0"/>
            <w:tcMar>
              <w:top w:w="7" w:type="dxa"/>
              <w:left w:w="7" w:type="dxa"/>
              <w:right w:w="7" w:type="dxa"/>
            </w:tcMar>
            <w:vAlign w:val="center"/>
          </w:tcPr>
          <w:p>
            <w:pPr>
              <w:adjustRightInd w:val="0"/>
              <w:snapToGrid w:val="0"/>
              <w:jc w:val="center"/>
              <w:rPr>
                <w:rFonts w:hint="eastAsia" w:eastAsia="宋体"/>
                <w:b/>
                <w:color w:val="000000"/>
                <w:sz w:val="21"/>
                <w:szCs w:val="21"/>
              </w:rPr>
            </w:pPr>
          </w:p>
        </w:tc>
        <w:tc>
          <w:tcPr>
            <w:tcW w:w="571" w:type="dxa"/>
            <w:shd w:val="clear" w:color="auto" w:fill="FFFFFF"/>
            <w:noWrap w:val="0"/>
            <w:tcMar>
              <w:top w:w="7" w:type="dxa"/>
              <w:left w:w="7" w:type="dxa"/>
              <w:right w:w="7" w:type="dxa"/>
            </w:tcMar>
            <w:vAlign w:val="center"/>
          </w:tcPr>
          <w:p>
            <w:pPr>
              <w:adjustRightInd w:val="0"/>
              <w:snapToGrid w:val="0"/>
              <w:jc w:val="center"/>
              <w:textAlignment w:val="center"/>
              <w:rPr>
                <w:rFonts w:hint="eastAsia" w:eastAsia="宋体"/>
                <w:b/>
                <w:color w:val="000000"/>
                <w:sz w:val="21"/>
                <w:szCs w:val="21"/>
              </w:rPr>
            </w:pPr>
            <w:r>
              <w:rPr>
                <w:rFonts w:hint="eastAsia" w:eastAsia="宋体"/>
                <w:b/>
                <w:color w:val="000000"/>
                <w:kern w:val="0"/>
                <w:sz w:val="21"/>
                <w:szCs w:val="21"/>
                <w:lang w:bidi="ar"/>
              </w:rPr>
              <w:t>82.53</w:t>
            </w:r>
          </w:p>
        </w:tc>
        <w:tc>
          <w:tcPr>
            <w:tcW w:w="704" w:type="dxa"/>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c>
          <w:tcPr>
            <w:tcW w:w="3928" w:type="dxa"/>
            <w:shd w:val="clear" w:color="auto" w:fill="FFFFFF"/>
            <w:noWrap w:val="0"/>
            <w:tcMar>
              <w:top w:w="7" w:type="dxa"/>
              <w:left w:w="7" w:type="dxa"/>
              <w:right w:w="7" w:type="dxa"/>
            </w:tcMar>
            <w:vAlign w:val="center"/>
          </w:tcPr>
          <w:p>
            <w:pPr>
              <w:adjustRightInd w:val="0"/>
              <w:snapToGrid w:val="0"/>
              <w:jc w:val="center"/>
              <w:rPr>
                <w:rFonts w:hint="eastAsia" w:eastAsia="宋体"/>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CS仿宋体">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9413A"/>
    <w:rsid w:val="20E9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鼎CS仿宋体" w:cs="Times New Roman"/>
      <w:spacing w:val="-4"/>
      <w:kern w:val="2"/>
      <w:sz w:val="32"/>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闻政标题3"/>
    <w:basedOn w:val="2"/>
    <w:qFormat/>
    <w:uiPriority w:val="0"/>
    <w:pPr>
      <w:spacing w:before="120" w:after="60" w:line="500" w:lineRule="exact"/>
      <w:jc w:val="left"/>
      <w:outlineLvl w:val="0"/>
    </w:pPr>
    <w:rPr>
      <w:rFonts w:ascii="黑体" w:hAnsi="黑体" w:eastAsia="黑体"/>
      <w:b w:val="0"/>
      <w:spacing w:val="0"/>
      <w:kern w:val="0"/>
    </w:rPr>
  </w:style>
  <w:style w:type="character" w:customStyle="1" w:styleId="7">
    <w:name w:val="font81"/>
    <w:basedOn w:val="5"/>
    <w:qFormat/>
    <w:uiPriority w:val="0"/>
    <w:rPr>
      <w:rFonts w:hint="eastAsia" w:ascii="宋体" w:hAnsi="宋体" w:eastAsia="宋体" w:cs="宋体"/>
      <w:color w:val="000000"/>
      <w:sz w:val="18"/>
      <w:szCs w:val="18"/>
      <w:u w:val="none"/>
    </w:rPr>
  </w:style>
  <w:style w:type="character" w:customStyle="1" w:styleId="8">
    <w:name w:val="font101"/>
    <w:basedOn w:val="5"/>
    <w:qFormat/>
    <w:uiPriority w:val="0"/>
    <w:rPr>
      <w:rFonts w:hint="eastAsia" w:ascii="宋体" w:hAnsi="宋体" w:eastAsia="宋体" w:cs="宋体"/>
      <w:color w:val="000000"/>
      <w:sz w:val="18"/>
      <w:szCs w:val="18"/>
      <w:u w:val="none"/>
    </w:rPr>
  </w:style>
  <w:style w:type="character" w:customStyle="1" w:styleId="9">
    <w:name w:val="font9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default" w:ascii="Times New Roman" w:hAnsi="Times New Roman" w:cs="Times New Roman"/>
      <w:color w:val="000000"/>
      <w:sz w:val="18"/>
      <w:szCs w:val="18"/>
      <w:u w:val="none"/>
    </w:rPr>
  </w:style>
  <w:style w:type="character" w:customStyle="1" w:styleId="11">
    <w:name w:val="font12"/>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2020-11-13T02:51:00Z</dcterms:created>
  <dc:creator>GFO</dc:creator>
  <cp:lastModifiedBy>GFO</cp:lastModifiedBy>
  <dcterms:modified xsi:type="dcterms:W3CDTF">2020-11-13T02:52:25Z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